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5DDBF" w14:textId="77777777" w:rsidR="008A2AF1" w:rsidRPr="008A2AF1" w:rsidRDefault="008A2AF1" w:rsidP="008A2AF1">
      <w:pPr>
        <w:rPr>
          <w:b/>
          <w:bCs/>
        </w:rPr>
      </w:pPr>
      <w:r w:rsidRPr="008A2AF1">
        <w:rPr>
          <w:b/>
          <w:bCs/>
        </w:rPr>
        <w:t>Le marché de l’assurance reste dynamique en 2022</w:t>
      </w:r>
    </w:p>
    <w:p w14:paraId="5D18B9D5" w14:textId="77777777" w:rsidR="008A2AF1" w:rsidRPr="008A2AF1" w:rsidRDefault="008A2AF1" w:rsidP="008A2AF1">
      <w:r w:rsidRPr="008A2AF1">
        <w:t xml:space="preserve">L’activité restera dynamique en 2022 (+4,0% d’après nos prévisions). Sur une bonne lancée au 1er semestre, les cotisations en assurance-vie resteront soutenues dans un contexte propice à une remontée des taux d’intérêt et alors que le réservoir d’épargne accumulé par les Français pendant la crise reste important. En assurance santé, c’est un scénario de croissance « contrainte » qui se dessine, avec d’importantes revalorisations tarifaires (de l’ordre de 3,5%) en individuelle comme en collective pour absorber l’envolée des remboursements en 2021. En assurance dommages, les revenus devraient être tirés par des revalorisations tarifaires également soutenues et la croissance de la masse assurable. C’est le cas en auto où l’inflation continue du prix des pièces détachées devrait dans l’ensemble se répercuter sur les primes (ce ne sera toutefois pas systématique : la </w:t>
      </w:r>
      <w:proofErr w:type="spellStart"/>
      <w:r w:rsidRPr="008A2AF1">
        <w:t>Maif</w:t>
      </w:r>
      <w:proofErr w:type="spellEnd"/>
      <w:r w:rsidRPr="008A2AF1">
        <w:t>, par exemple, a gelé ses tarifs pour 2022).</w:t>
      </w:r>
    </w:p>
    <w:p w14:paraId="189E0B3B" w14:textId="77777777" w:rsidR="008A2AF1" w:rsidRPr="008A2AF1" w:rsidRDefault="008A2AF1" w:rsidP="008A2AF1">
      <w:r w:rsidRPr="008A2AF1">
        <w:t> </w:t>
      </w:r>
    </w:p>
    <w:p w14:paraId="02218AAA" w14:textId="77777777" w:rsidR="008A2AF1" w:rsidRPr="008A2AF1" w:rsidRDefault="008A2AF1" w:rsidP="008A2AF1">
      <w:pPr>
        <w:rPr>
          <w:b/>
          <w:bCs/>
        </w:rPr>
      </w:pPr>
      <w:r w:rsidRPr="008A2AF1">
        <w:rPr>
          <w:b/>
          <w:bCs/>
        </w:rPr>
        <w:t>Pas d’inflexion prévue pour 2023</w:t>
      </w:r>
    </w:p>
    <w:p w14:paraId="5BD14006" w14:textId="6FCC6F94" w:rsidR="008A2AF1" w:rsidRDefault="008A2AF1" w:rsidP="008A2AF1">
      <w:r w:rsidRPr="008A2AF1">
        <w:t xml:space="preserve">L’activité sera bien orientée en 2023 (+4,0% d’après nos prévisions). Les ressorts de la croissance continueront d’opérer. En assurance-vie, les pressions inflationnistes pénaliseront certes la collecte des fonds euros, mais ce mouvement sera compensé par la bonne dynamique des unités de compte, vers lesquels s’orienteront et les assureurs et les épargnants en quête de rendement. Sans compter la bonne dynamique des contrats </w:t>
      </w:r>
      <w:proofErr w:type="spellStart"/>
      <w:r w:rsidRPr="008A2AF1">
        <w:t>eurocroissance</w:t>
      </w:r>
      <w:proofErr w:type="spellEnd"/>
      <w:r w:rsidRPr="008A2AF1">
        <w:t xml:space="preserve"> et la production des PER qui restera soutenue. En santé, les revalorisations tarifaires resteront fortes alors que l’effet complet de la réforme 100% Santé se fera sentir. Des hausses de prix doperont également l’activité sur certains segments où l’aléa est encore peu maîtrisé (cyber, risque climatique, etc.). À condition toutefois que le durcissement des conditions de marché (retrait de certaines clauses, restrictions de certaines extensions en pertes d’exploitation, etc.) n’entame pas trop la masse assurable.</w:t>
      </w:r>
    </w:p>
    <w:p w14:paraId="10E1670C" w14:textId="323AE897" w:rsidR="004327C8" w:rsidRDefault="004327C8" w:rsidP="008A2AF1"/>
    <w:p w14:paraId="18F9A94C" w14:textId="274326F7" w:rsidR="004327C8" w:rsidRPr="008A2AF1" w:rsidRDefault="004327C8" w:rsidP="008A2AF1">
      <w:r>
        <w:fldChar w:fldCharType="begin"/>
      </w:r>
      <w:r>
        <w:instrText xml:space="preserve"> INCLUDEPICTURE "https://www.abonnes-xerfi.com/img/flux/20220801093759221_1.jpg" \* MERGEFORMATINET </w:instrText>
      </w:r>
      <w:r>
        <w:fldChar w:fldCharType="separate"/>
      </w:r>
      <w:r>
        <w:rPr>
          <w:noProof/>
        </w:rPr>
        <w:drawing>
          <wp:inline distT="0" distB="0" distL="0" distR="0" wp14:anchorId="6EC01713" wp14:editId="262652CC">
            <wp:extent cx="5760720" cy="2800350"/>
            <wp:effectExtent l="0" t="0" r="5080" b="6350"/>
            <wp:docPr id="1"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Tracé&#10;&#10;Description générée automatiquem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r>
        <w:fldChar w:fldCharType="end"/>
      </w:r>
    </w:p>
    <w:p w14:paraId="0591FCBA" w14:textId="77777777" w:rsidR="008A2AF1" w:rsidRPr="008A2AF1" w:rsidRDefault="008A2AF1" w:rsidP="008A2AF1"/>
    <w:p w14:paraId="0BAE2504" w14:textId="221A0211" w:rsidR="00AB5B27" w:rsidRDefault="00000000" w:rsidP="008A2AF1"/>
    <w:p w14:paraId="5ACDFA8D" w14:textId="2B11CBCA" w:rsidR="00AF7BC2" w:rsidRDefault="00AF7BC2" w:rsidP="008A2AF1"/>
    <w:p w14:paraId="64C3D2AE" w14:textId="4776564C" w:rsidR="00AF7BC2" w:rsidRDefault="00AF7BC2" w:rsidP="008A2AF1"/>
    <w:p w14:paraId="21D96978" w14:textId="2CAFDB7D" w:rsidR="00AF7BC2" w:rsidRDefault="00AF7BC2" w:rsidP="008A2AF1"/>
    <w:p w14:paraId="71841B68" w14:textId="44B1E06A" w:rsidR="00AF7BC2" w:rsidRDefault="00AF7BC2" w:rsidP="008A2AF1"/>
    <w:p w14:paraId="76FB26C2" w14:textId="3FC1872F" w:rsidR="00AF7BC2" w:rsidRDefault="00AF7BC2" w:rsidP="008A2AF1">
      <w:r>
        <w:lastRenderedPageBreak/>
        <w:t xml:space="preserve">Assurance en </w:t>
      </w:r>
      <w:proofErr w:type="spellStart"/>
      <w:r>
        <w:t>general</w:t>
      </w:r>
      <w:proofErr w:type="spellEnd"/>
      <w:r>
        <w:t xml:space="preserve"> </w:t>
      </w:r>
    </w:p>
    <w:p w14:paraId="7CA37406" w14:textId="2F7A3126" w:rsidR="00AF7BC2" w:rsidRDefault="00AF7BC2" w:rsidP="008A2AF1">
      <w:r w:rsidRPr="00AF7BC2">
        <w:rPr>
          <w:noProof/>
        </w:rPr>
        <w:drawing>
          <wp:inline distT="0" distB="0" distL="0" distR="0" wp14:anchorId="2E2070F0" wp14:editId="78D21B9C">
            <wp:extent cx="5760720" cy="8197215"/>
            <wp:effectExtent l="0" t="0" r="5080" b="0"/>
            <wp:docPr id="14" name="Image 1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nombre, Police&#10;&#10;Description générée automatiquement"/>
                    <pic:cNvPicPr/>
                  </pic:nvPicPr>
                  <pic:blipFill>
                    <a:blip r:embed="rId6"/>
                    <a:stretch>
                      <a:fillRect/>
                    </a:stretch>
                  </pic:blipFill>
                  <pic:spPr>
                    <a:xfrm>
                      <a:off x="0" y="0"/>
                      <a:ext cx="5760720" cy="8197215"/>
                    </a:xfrm>
                    <a:prstGeom prst="rect">
                      <a:avLst/>
                    </a:prstGeom>
                  </pic:spPr>
                </pic:pic>
              </a:graphicData>
            </a:graphic>
          </wp:inline>
        </w:drawing>
      </w:r>
    </w:p>
    <w:p w14:paraId="7DBC53D8" w14:textId="54CE293A" w:rsidR="00AF7BC2" w:rsidRDefault="00AF7BC2" w:rsidP="008A2AF1">
      <w:r w:rsidRPr="00AF7BC2">
        <w:rPr>
          <w:noProof/>
        </w:rPr>
        <w:lastRenderedPageBreak/>
        <w:drawing>
          <wp:inline distT="0" distB="0" distL="0" distR="0" wp14:anchorId="2FE3D0B7" wp14:editId="7B3FAC9E">
            <wp:extent cx="5760720" cy="8246745"/>
            <wp:effectExtent l="0" t="0" r="5080" b="0"/>
            <wp:docPr id="15" name="Image 1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nombre, Police&#10;&#10;Description générée automatiquement"/>
                    <pic:cNvPicPr/>
                  </pic:nvPicPr>
                  <pic:blipFill>
                    <a:blip r:embed="rId7"/>
                    <a:stretch>
                      <a:fillRect/>
                    </a:stretch>
                  </pic:blipFill>
                  <pic:spPr>
                    <a:xfrm>
                      <a:off x="0" y="0"/>
                      <a:ext cx="5760720" cy="8246745"/>
                    </a:xfrm>
                    <a:prstGeom prst="rect">
                      <a:avLst/>
                    </a:prstGeom>
                  </pic:spPr>
                </pic:pic>
              </a:graphicData>
            </a:graphic>
          </wp:inline>
        </w:drawing>
      </w:r>
    </w:p>
    <w:p w14:paraId="04106B6B" w14:textId="3E0E1681" w:rsidR="00AF7BC2" w:rsidRDefault="00AF7BC2" w:rsidP="008A2AF1">
      <w:r w:rsidRPr="00AF7BC2">
        <w:rPr>
          <w:noProof/>
        </w:rPr>
        <w:lastRenderedPageBreak/>
        <w:drawing>
          <wp:inline distT="0" distB="0" distL="0" distR="0" wp14:anchorId="7636D03C" wp14:editId="106CEEB4">
            <wp:extent cx="5760720" cy="8205470"/>
            <wp:effectExtent l="0" t="0" r="5080" b="0"/>
            <wp:docPr id="16" name="Image 1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nombre, Police&#10;&#10;Description générée automatiquement"/>
                    <pic:cNvPicPr/>
                  </pic:nvPicPr>
                  <pic:blipFill>
                    <a:blip r:embed="rId8"/>
                    <a:stretch>
                      <a:fillRect/>
                    </a:stretch>
                  </pic:blipFill>
                  <pic:spPr>
                    <a:xfrm>
                      <a:off x="0" y="0"/>
                      <a:ext cx="5760720" cy="8205470"/>
                    </a:xfrm>
                    <a:prstGeom prst="rect">
                      <a:avLst/>
                    </a:prstGeom>
                  </pic:spPr>
                </pic:pic>
              </a:graphicData>
            </a:graphic>
          </wp:inline>
        </w:drawing>
      </w:r>
    </w:p>
    <w:p w14:paraId="34328B6A" w14:textId="77777777" w:rsidR="00AF7BC2" w:rsidRDefault="00AF7BC2" w:rsidP="008A2AF1"/>
    <w:p w14:paraId="3767D209" w14:textId="77777777" w:rsidR="00AF7BC2" w:rsidRDefault="00AF7BC2" w:rsidP="008A2AF1"/>
    <w:p w14:paraId="5C2071F5" w14:textId="77777777" w:rsidR="00AF7BC2" w:rsidRDefault="00AF7BC2" w:rsidP="008A2AF1"/>
    <w:p w14:paraId="7428A2F3" w14:textId="77777777" w:rsidR="00AF7BC2" w:rsidRDefault="00AF7BC2" w:rsidP="008A2AF1"/>
    <w:p w14:paraId="633055C7" w14:textId="77777777" w:rsidR="00AF7BC2" w:rsidRDefault="00AF7BC2" w:rsidP="008A2AF1"/>
    <w:p w14:paraId="3D8225A9" w14:textId="505793A6" w:rsidR="00AF7BC2" w:rsidRDefault="00AF7BC2" w:rsidP="008A2AF1">
      <w:r w:rsidRPr="00AF7BC2">
        <w:rPr>
          <w:noProof/>
        </w:rPr>
        <w:drawing>
          <wp:inline distT="0" distB="0" distL="0" distR="0" wp14:anchorId="797BCE16" wp14:editId="1BAAB7A7">
            <wp:extent cx="5760720" cy="8239760"/>
            <wp:effectExtent l="0" t="0" r="5080" b="2540"/>
            <wp:docPr id="17" name="Image 1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nombre, Police&#10;&#10;Description générée automatiquement"/>
                    <pic:cNvPicPr/>
                  </pic:nvPicPr>
                  <pic:blipFill>
                    <a:blip r:embed="rId9"/>
                    <a:stretch>
                      <a:fillRect/>
                    </a:stretch>
                  </pic:blipFill>
                  <pic:spPr>
                    <a:xfrm>
                      <a:off x="0" y="0"/>
                      <a:ext cx="5760720" cy="8239760"/>
                    </a:xfrm>
                    <a:prstGeom prst="rect">
                      <a:avLst/>
                    </a:prstGeom>
                  </pic:spPr>
                </pic:pic>
              </a:graphicData>
            </a:graphic>
          </wp:inline>
        </w:drawing>
      </w:r>
    </w:p>
    <w:p w14:paraId="4AC837C6" w14:textId="7E10730E" w:rsidR="00AF7BC2" w:rsidRDefault="00AF7BC2" w:rsidP="008A2AF1"/>
    <w:p w14:paraId="581ACEE7" w14:textId="52709931" w:rsidR="00AF7BC2" w:rsidRDefault="00AF7BC2" w:rsidP="008A2AF1">
      <w:r>
        <w:lastRenderedPageBreak/>
        <w:t>Assurance de personne</w:t>
      </w:r>
    </w:p>
    <w:p w14:paraId="33EE3237" w14:textId="77777777" w:rsidR="00AF7BC2" w:rsidRDefault="00AF7BC2" w:rsidP="008A2AF1"/>
    <w:p w14:paraId="5BB007D0" w14:textId="47493DE5" w:rsidR="00AF7BC2" w:rsidRDefault="00AF7BC2" w:rsidP="008A2AF1">
      <w:r w:rsidRPr="00AF7BC2">
        <w:rPr>
          <w:noProof/>
        </w:rPr>
        <w:drawing>
          <wp:inline distT="0" distB="0" distL="0" distR="0" wp14:anchorId="03F22A62" wp14:editId="46E02D49">
            <wp:extent cx="5760720" cy="8194040"/>
            <wp:effectExtent l="0" t="0" r="5080" b="0"/>
            <wp:docPr id="18" name="Image 18"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diagramme, nombre&#10;&#10;Description générée automatiquement"/>
                    <pic:cNvPicPr/>
                  </pic:nvPicPr>
                  <pic:blipFill>
                    <a:blip r:embed="rId10"/>
                    <a:stretch>
                      <a:fillRect/>
                    </a:stretch>
                  </pic:blipFill>
                  <pic:spPr>
                    <a:xfrm>
                      <a:off x="0" y="0"/>
                      <a:ext cx="5760720" cy="8194040"/>
                    </a:xfrm>
                    <a:prstGeom prst="rect">
                      <a:avLst/>
                    </a:prstGeom>
                  </pic:spPr>
                </pic:pic>
              </a:graphicData>
            </a:graphic>
          </wp:inline>
        </w:drawing>
      </w:r>
    </w:p>
    <w:p w14:paraId="5FD85E38" w14:textId="0AA376FE" w:rsidR="00AF7BC2" w:rsidRDefault="00AF7BC2" w:rsidP="008A2AF1"/>
    <w:p w14:paraId="3C18B049" w14:textId="77777777" w:rsidR="00AF7BC2" w:rsidRDefault="00AF7BC2" w:rsidP="008A2AF1"/>
    <w:p w14:paraId="20419E16" w14:textId="6B36FA06" w:rsidR="004C0B1F" w:rsidRDefault="00AF7BC2" w:rsidP="008A2AF1">
      <w:r w:rsidRPr="00AF7BC2">
        <w:rPr>
          <w:noProof/>
        </w:rPr>
        <w:drawing>
          <wp:inline distT="0" distB="0" distL="0" distR="0" wp14:anchorId="34ADEBD2" wp14:editId="0F3C9482">
            <wp:extent cx="4724400" cy="6769100"/>
            <wp:effectExtent l="0" t="0" r="0" b="0"/>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1"/>
                    <a:stretch>
                      <a:fillRect/>
                    </a:stretch>
                  </pic:blipFill>
                  <pic:spPr>
                    <a:xfrm>
                      <a:off x="0" y="0"/>
                      <a:ext cx="4724400" cy="6769100"/>
                    </a:xfrm>
                    <a:prstGeom prst="rect">
                      <a:avLst/>
                    </a:prstGeom>
                  </pic:spPr>
                </pic:pic>
              </a:graphicData>
            </a:graphic>
          </wp:inline>
        </w:drawing>
      </w:r>
    </w:p>
    <w:p w14:paraId="3722A4FA" w14:textId="7AB91D94" w:rsidR="00AF7BC2" w:rsidRDefault="00AF7BC2" w:rsidP="008A2AF1">
      <w:r w:rsidRPr="00AF7BC2">
        <w:rPr>
          <w:noProof/>
        </w:rPr>
        <w:lastRenderedPageBreak/>
        <w:drawing>
          <wp:inline distT="0" distB="0" distL="0" distR="0" wp14:anchorId="4E22E471" wp14:editId="514E6590">
            <wp:extent cx="5760720" cy="8263890"/>
            <wp:effectExtent l="0" t="0" r="5080" b="3810"/>
            <wp:docPr id="20" name="Image 2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nombre, Police&#10;&#10;Description générée automatiquement"/>
                    <pic:cNvPicPr/>
                  </pic:nvPicPr>
                  <pic:blipFill>
                    <a:blip r:embed="rId12"/>
                    <a:stretch>
                      <a:fillRect/>
                    </a:stretch>
                  </pic:blipFill>
                  <pic:spPr>
                    <a:xfrm>
                      <a:off x="0" y="0"/>
                      <a:ext cx="5760720" cy="8263890"/>
                    </a:xfrm>
                    <a:prstGeom prst="rect">
                      <a:avLst/>
                    </a:prstGeom>
                  </pic:spPr>
                </pic:pic>
              </a:graphicData>
            </a:graphic>
          </wp:inline>
        </w:drawing>
      </w:r>
      <w:r w:rsidRPr="00AF7BC2">
        <w:rPr>
          <w:noProof/>
        </w:rPr>
        <w:lastRenderedPageBreak/>
        <w:drawing>
          <wp:inline distT="0" distB="0" distL="0" distR="0" wp14:anchorId="08FDED8B" wp14:editId="30A9BCB4">
            <wp:extent cx="5760720" cy="8181975"/>
            <wp:effectExtent l="0" t="0" r="5080" b="0"/>
            <wp:docPr id="21" name="Image 21"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nombre, diagramme&#10;&#10;Description générée automatiquement"/>
                    <pic:cNvPicPr/>
                  </pic:nvPicPr>
                  <pic:blipFill>
                    <a:blip r:embed="rId13"/>
                    <a:stretch>
                      <a:fillRect/>
                    </a:stretch>
                  </pic:blipFill>
                  <pic:spPr>
                    <a:xfrm>
                      <a:off x="0" y="0"/>
                      <a:ext cx="5760720" cy="8181975"/>
                    </a:xfrm>
                    <a:prstGeom prst="rect">
                      <a:avLst/>
                    </a:prstGeom>
                  </pic:spPr>
                </pic:pic>
              </a:graphicData>
            </a:graphic>
          </wp:inline>
        </w:drawing>
      </w:r>
    </w:p>
    <w:p w14:paraId="2AB0AEF4" w14:textId="5541290F" w:rsidR="00AF7BC2" w:rsidRDefault="00AF7BC2" w:rsidP="008A2AF1">
      <w:r w:rsidRPr="00AF7BC2">
        <w:rPr>
          <w:noProof/>
        </w:rPr>
        <w:lastRenderedPageBreak/>
        <w:drawing>
          <wp:inline distT="0" distB="0" distL="0" distR="0" wp14:anchorId="25958AE6" wp14:editId="37063C0F">
            <wp:extent cx="5760720" cy="8204200"/>
            <wp:effectExtent l="0" t="0" r="5080" b="0"/>
            <wp:docPr id="22" name="Image 2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nombre, Police&#10;&#10;Description générée automatiquement"/>
                    <pic:cNvPicPr/>
                  </pic:nvPicPr>
                  <pic:blipFill>
                    <a:blip r:embed="rId14"/>
                    <a:stretch>
                      <a:fillRect/>
                    </a:stretch>
                  </pic:blipFill>
                  <pic:spPr>
                    <a:xfrm>
                      <a:off x="0" y="0"/>
                      <a:ext cx="5760720" cy="8204200"/>
                    </a:xfrm>
                    <a:prstGeom prst="rect">
                      <a:avLst/>
                    </a:prstGeom>
                  </pic:spPr>
                </pic:pic>
              </a:graphicData>
            </a:graphic>
          </wp:inline>
        </w:drawing>
      </w:r>
      <w:r w:rsidRPr="00AF7BC2">
        <w:rPr>
          <w:noProof/>
        </w:rPr>
        <w:lastRenderedPageBreak/>
        <w:drawing>
          <wp:inline distT="0" distB="0" distL="0" distR="0" wp14:anchorId="3B055F24" wp14:editId="15360A98">
            <wp:extent cx="5760720" cy="8236585"/>
            <wp:effectExtent l="0" t="0" r="5080" b="5715"/>
            <wp:docPr id="23" name="Image 2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nombre, Police&#10;&#10;Description générée automatiquement"/>
                    <pic:cNvPicPr/>
                  </pic:nvPicPr>
                  <pic:blipFill>
                    <a:blip r:embed="rId15"/>
                    <a:stretch>
                      <a:fillRect/>
                    </a:stretch>
                  </pic:blipFill>
                  <pic:spPr>
                    <a:xfrm>
                      <a:off x="0" y="0"/>
                      <a:ext cx="5760720" cy="8236585"/>
                    </a:xfrm>
                    <a:prstGeom prst="rect">
                      <a:avLst/>
                    </a:prstGeom>
                  </pic:spPr>
                </pic:pic>
              </a:graphicData>
            </a:graphic>
          </wp:inline>
        </w:drawing>
      </w:r>
    </w:p>
    <w:p w14:paraId="3FD0F4FF" w14:textId="233C6E28" w:rsidR="00AF7BC2" w:rsidRDefault="00AF7BC2" w:rsidP="008A2AF1">
      <w:r w:rsidRPr="00AF7BC2">
        <w:rPr>
          <w:noProof/>
        </w:rPr>
        <w:lastRenderedPageBreak/>
        <w:drawing>
          <wp:inline distT="0" distB="0" distL="0" distR="0" wp14:anchorId="605AB75E" wp14:editId="43FCBCFA">
            <wp:extent cx="5760720" cy="7976235"/>
            <wp:effectExtent l="0" t="0" r="5080" b="0"/>
            <wp:docPr id="24" name="Image 2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nombre, Police&#10;&#10;Description générée automatiquement"/>
                    <pic:cNvPicPr/>
                  </pic:nvPicPr>
                  <pic:blipFill>
                    <a:blip r:embed="rId16"/>
                    <a:stretch>
                      <a:fillRect/>
                    </a:stretch>
                  </pic:blipFill>
                  <pic:spPr>
                    <a:xfrm>
                      <a:off x="0" y="0"/>
                      <a:ext cx="5760720" cy="7976235"/>
                    </a:xfrm>
                    <a:prstGeom prst="rect">
                      <a:avLst/>
                    </a:prstGeom>
                  </pic:spPr>
                </pic:pic>
              </a:graphicData>
            </a:graphic>
          </wp:inline>
        </w:drawing>
      </w:r>
    </w:p>
    <w:p w14:paraId="7ABC32AE" w14:textId="664B7285" w:rsidR="004C0B1F" w:rsidRDefault="004C0B1F" w:rsidP="008A2AF1"/>
    <w:p w14:paraId="77755020" w14:textId="6A8FC678" w:rsidR="004C0B1F" w:rsidRDefault="004C0B1F" w:rsidP="008A2AF1"/>
    <w:p w14:paraId="28BDEAB2" w14:textId="52852A1D" w:rsidR="004C0B1F" w:rsidRDefault="00000000" w:rsidP="008A2AF1">
      <w:hyperlink r:id="rId17" w:history="1">
        <w:r w:rsidR="00AF7BC2" w:rsidRPr="0079547D">
          <w:rPr>
            <w:rStyle w:val="Lienhypertexte"/>
          </w:rPr>
          <w:t>https://www.franceassureurs.fr/nos-chiffres-cles/les-donnees-globales/</w:t>
        </w:r>
      </w:hyperlink>
    </w:p>
    <w:p w14:paraId="35A98A14" w14:textId="59AD6EAE" w:rsidR="00AF7BC2" w:rsidRDefault="00AF7BC2" w:rsidP="008A2AF1"/>
    <w:p w14:paraId="6D7BE260" w14:textId="59FC5E17" w:rsidR="00AF7BC2" w:rsidRDefault="00AF7BC2" w:rsidP="008A2AF1">
      <w:r w:rsidRPr="00AF7BC2">
        <w:rPr>
          <w:noProof/>
        </w:rPr>
        <w:lastRenderedPageBreak/>
        <w:drawing>
          <wp:inline distT="0" distB="0" distL="0" distR="0" wp14:anchorId="41B271BF" wp14:editId="76737B2C">
            <wp:extent cx="5760720" cy="8329295"/>
            <wp:effectExtent l="0" t="0" r="5080" b="1905"/>
            <wp:docPr id="25" name="Image 2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nombre, Police&#10;&#10;Description générée automatiquement"/>
                    <pic:cNvPicPr/>
                  </pic:nvPicPr>
                  <pic:blipFill>
                    <a:blip r:embed="rId18"/>
                    <a:stretch>
                      <a:fillRect/>
                    </a:stretch>
                  </pic:blipFill>
                  <pic:spPr>
                    <a:xfrm>
                      <a:off x="0" y="0"/>
                      <a:ext cx="5760720" cy="8329295"/>
                    </a:xfrm>
                    <a:prstGeom prst="rect">
                      <a:avLst/>
                    </a:prstGeom>
                  </pic:spPr>
                </pic:pic>
              </a:graphicData>
            </a:graphic>
          </wp:inline>
        </w:drawing>
      </w:r>
    </w:p>
    <w:p w14:paraId="1F0DB0BC" w14:textId="77777777" w:rsidR="004C0B1F" w:rsidRDefault="004C0B1F" w:rsidP="008A2AF1"/>
    <w:p w14:paraId="60948B6D" w14:textId="3DB5B0C3" w:rsidR="004C0B1F" w:rsidRDefault="004C0B1F" w:rsidP="008A2AF1">
      <w:pPr>
        <w:pBdr>
          <w:bottom w:val="single" w:sz="12" w:space="1" w:color="auto"/>
        </w:pBdr>
      </w:pPr>
    </w:p>
    <w:p w14:paraId="5036149C" w14:textId="7E6BD9E1" w:rsidR="004C0B1F" w:rsidRDefault="004C0B1F" w:rsidP="004C0B1F">
      <w:pPr>
        <w:ind w:left="708" w:firstLine="708"/>
      </w:pPr>
    </w:p>
    <w:p w14:paraId="0A929BB4" w14:textId="356C11BF" w:rsidR="00AF7BC2" w:rsidRDefault="00AF7BC2" w:rsidP="004C0B1F">
      <w:pPr>
        <w:ind w:left="708" w:firstLine="708"/>
      </w:pPr>
    </w:p>
    <w:p w14:paraId="0DF19F8F" w14:textId="0982FC41" w:rsidR="00AF7BC2" w:rsidRDefault="00AF7BC2" w:rsidP="004C0B1F">
      <w:pPr>
        <w:ind w:left="708" w:firstLine="708"/>
      </w:pPr>
    </w:p>
    <w:p w14:paraId="01141226" w14:textId="4A257A27" w:rsidR="00AF7BC2" w:rsidRDefault="00AF7BC2" w:rsidP="004C0B1F">
      <w:pPr>
        <w:ind w:left="708" w:firstLine="708"/>
      </w:pPr>
      <w:r w:rsidRPr="00AF7BC2">
        <w:rPr>
          <w:noProof/>
        </w:rPr>
        <w:drawing>
          <wp:inline distT="0" distB="0" distL="0" distR="0" wp14:anchorId="1ACC110C" wp14:editId="4912C4AF">
            <wp:extent cx="5760720" cy="8154035"/>
            <wp:effectExtent l="0" t="0" r="5080" b="0"/>
            <wp:docPr id="26" name="Image 2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nombre, Police&#10;&#10;Description générée automatiquement"/>
                    <pic:cNvPicPr/>
                  </pic:nvPicPr>
                  <pic:blipFill>
                    <a:blip r:embed="rId19"/>
                    <a:stretch>
                      <a:fillRect/>
                    </a:stretch>
                  </pic:blipFill>
                  <pic:spPr>
                    <a:xfrm>
                      <a:off x="0" y="0"/>
                      <a:ext cx="5760720" cy="8154035"/>
                    </a:xfrm>
                    <a:prstGeom prst="rect">
                      <a:avLst/>
                    </a:prstGeom>
                  </pic:spPr>
                </pic:pic>
              </a:graphicData>
            </a:graphic>
          </wp:inline>
        </w:drawing>
      </w:r>
    </w:p>
    <w:p w14:paraId="3EB27B19" w14:textId="355E8B9A" w:rsidR="00AF7BC2" w:rsidRDefault="00AF7BC2" w:rsidP="004C0B1F">
      <w:pPr>
        <w:ind w:left="708" w:firstLine="708"/>
      </w:pPr>
      <w:r w:rsidRPr="00AF7BC2">
        <w:rPr>
          <w:noProof/>
        </w:rPr>
        <w:lastRenderedPageBreak/>
        <w:drawing>
          <wp:inline distT="0" distB="0" distL="0" distR="0" wp14:anchorId="071E69CA" wp14:editId="7A6E5708">
            <wp:extent cx="5760720" cy="8214995"/>
            <wp:effectExtent l="0" t="0" r="5080" b="1905"/>
            <wp:docPr id="27" name="Image 2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nombre, Police&#10;&#10;Description générée automatiquement"/>
                    <pic:cNvPicPr/>
                  </pic:nvPicPr>
                  <pic:blipFill>
                    <a:blip r:embed="rId20"/>
                    <a:stretch>
                      <a:fillRect/>
                    </a:stretch>
                  </pic:blipFill>
                  <pic:spPr>
                    <a:xfrm>
                      <a:off x="0" y="0"/>
                      <a:ext cx="5760720" cy="8214995"/>
                    </a:xfrm>
                    <a:prstGeom prst="rect">
                      <a:avLst/>
                    </a:prstGeom>
                  </pic:spPr>
                </pic:pic>
              </a:graphicData>
            </a:graphic>
          </wp:inline>
        </w:drawing>
      </w:r>
    </w:p>
    <w:p w14:paraId="2AD5B91D" w14:textId="77777777" w:rsidR="00AF7BC2" w:rsidRDefault="00AF7BC2" w:rsidP="004C0B1F">
      <w:pPr>
        <w:ind w:left="708" w:firstLine="708"/>
      </w:pPr>
    </w:p>
    <w:p w14:paraId="0B5DF1D9" w14:textId="77777777" w:rsidR="00AF7BC2" w:rsidRDefault="00AF7BC2" w:rsidP="004C0B1F">
      <w:pPr>
        <w:ind w:left="708" w:firstLine="708"/>
      </w:pPr>
    </w:p>
    <w:p w14:paraId="4AE39293" w14:textId="77777777" w:rsidR="00AF7BC2" w:rsidRDefault="00AF7BC2" w:rsidP="004C0B1F">
      <w:pPr>
        <w:ind w:left="708" w:firstLine="708"/>
      </w:pPr>
    </w:p>
    <w:p w14:paraId="6040CAF9" w14:textId="64117512" w:rsidR="00AF7BC2" w:rsidRDefault="00AF7BC2" w:rsidP="004C0B1F">
      <w:pPr>
        <w:ind w:left="708" w:firstLine="708"/>
      </w:pPr>
      <w:r w:rsidRPr="00AF7BC2">
        <w:rPr>
          <w:noProof/>
        </w:rPr>
        <w:lastRenderedPageBreak/>
        <w:drawing>
          <wp:inline distT="0" distB="0" distL="0" distR="0" wp14:anchorId="0CC50EBB" wp14:editId="7ED2D194">
            <wp:extent cx="5257800" cy="7454900"/>
            <wp:effectExtent l="0" t="0" r="0" b="0"/>
            <wp:docPr id="28" name="Image 2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nombre, Police&#10;&#10;Description générée automatiquement"/>
                    <pic:cNvPicPr/>
                  </pic:nvPicPr>
                  <pic:blipFill>
                    <a:blip r:embed="rId21"/>
                    <a:stretch>
                      <a:fillRect/>
                    </a:stretch>
                  </pic:blipFill>
                  <pic:spPr>
                    <a:xfrm>
                      <a:off x="0" y="0"/>
                      <a:ext cx="5257800" cy="7454900"/>
                    </a:xfrm>
                    <a:prstGeom prst="rect">
                      <a:avLst/>
                    </a:prstGeom>
                  </pic:spPr>
                </pic:pic>
              </a:graphicData>
            </a:graphic>
          </wp:inline>
        </w:drawing>
      </w:r>
    </w:p>
    <w:p w14:paraId="0D180B14" w14:textId="77777777" w:rsidR="00AF7BC2" w:rsidRDefault="00AF7BC2" w:rsidP="004C0B1F">
      <w:pPr>
        <w:ind w:left="708" w:firstLine="708"/>
      </w:pPr>
    </w:p>
    <w:p w14:paraId="005162D2" w14:textId="77777777" w:rsidR="00AF7BC2" w:rsidRDefault="00AF7BC2" w:rsidP="004C0B1F">
      <w:pPr>
        <w:ind w:left="708" w:firstLine="708"/>
      </w:pPr>
    </w:p>
    <w:p w14:paraId="7D2532DF" w14:textId="77777777" w:rsidR="00AF7BC2" w:rsidRDefault="00AF7BC2" w:rsidP="004C0B1F">
      <w:pPr>
        <w:ind w:left="708" w:firstLine="708"/>
      </w:pPr>
    </w:p>
    <w:p w14:paraId="64627731" w14:textId="77777777" w:rsidR="00AF7BC2" w:rsidRDefault="00AF7BC2" w:rsidP="004C0B1F">
      <w:pPr>
        <w:ind w:left="708" w:firstLine="708"/>
      </w:pPr>
    </w:p>
    <w:p w14:paraId="4007DD6D" w14:textId="77777777" w:rsidR="00AF7BC2" w:rsidRDefault="00AF7BC2" w:rsidP="004C0B1F">
      <w:pPr>
        <w:ind w:left="708" w:firstLine="708"/>
      </w:pPr>
    </w:p>
    <w:p w14:paraId="425D42F8" w14:textId="77777777" w:rsidR="00AF7BC2" w:rsidRDefault="00AF7BC2" w:rsidP="004C0B1F">
      <w:pPr>
        <w:ind w:left="708" w:firstLine="708"/>
      </w:pPr>
    </w:p>
    <w:p w14:paraId="1CEE5DEB" w14:textId="248A4911" w:rsidR="00AF7BC2" w:rsidRDefault="00AF7BC2" w:rsidP="004C0B1F">
      <w:pPr>
        <w:ind w:left="708" w:firstLine="708"/>
      </w:pPr>
      <w:r w:rsidRPr="00AF7BC2">
        <w:rPr>
          <w:noProof/>
        </w:rPr>
        <w:lastRenderedPageBreak/>
        <w:drawing>
          <wp:inline distT="0" distB="0" distL="0" distR="0" wp14:anchorId="6821D8A8" wp14:editId="758189CF">
            <wp:extent cx="5257800" cy="7518400"/>
            <wp:effectExtent l="0" t="0" r="0" b="0"/>
            <wp:docPr id="29" name="Image 29"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nombre, Parallèle&#10;&#10;Description générée automatiquement"/>
                    <pic:cNvPicPr/>
                  </pic:nvPicPr>
                  <pic:blipFill>
                    <a:blip r:embed="rId22"/>
                    <a:stretch>
                      <a:fillRect/>
                    </a:stretch>
                  </pic:blipFill>
                  <pic:spPr>
                    <a:xfrm>
                      <a:off x="0" y="0"/>
                      <a:ext cx="5257800" cy="7518400"/>
                    </a:xfrm>
                    <a:prstGeom prst="rect">
                      <a:avLst/>
                    </a:prstGeom>
                  </pic:spPr>
                </pic:pic>
              </a:graphicData>
            </a:graphic>
          </wp:inline>
        </w:drawing>
      </w:r>
    </w:p>
    <w:p w14:paraId="3134CE8F" w14:textId="0590AFCE" w:rsidR="00AF7BC2" w:rsidRDefault="00AF7BC2" w:rsidP="004C0B1F">
      <w:pPr>
        <w:ind w:left="708" w:firstLine="708"/>
      </w:pPr>
    </w:p>
    <w:p w14:paraId="1AB53101" w14:textId="3425AB90" w:rsidR="00AF7BC2" w:rsidRDefault="00AF7BC2" w:rsidP="004C0B1F">
      <w:pPr>
        <w:ind w:left="708" w:firstLine="708"/>
      </w:pPr>
    </w:p>
    <w:p w14:paraId="24336FA2" w14:textId="644E55CB" w:rsidR="00AF7BC2" w:rsidRDefault="00AF7BC2" w:rsidP="004C0B1F">
      <w:pPr>
        <w:ind w:left="708" w:firstLine="708"/>
      </w:pPr>
    </w:p>
    <w:p w14:paraId="2C3E3293" w14:textId="23E9217F" w:rsidR="00AF7BC2" w:rsidRDefault="00AF7BC2" w:rsidP="004C0B1F">
      <w:pPr>
        <w:ind w:left="708" w:firstLine="708"/>
      </w:pPr>
      <w:r w:rsidRPr="00AF7BC2">
        <w:rPr>
          <w:noProof/>
        </w:rPr>
        <w:lastRenderedPageBreak/>
        <w:drawing>
          <wp:inline distT="0" distB="0" distL="0" distR="0" wp14:anchorId="7FE53869" wp14:editId="17B207FD">
            <wp:extent cx="5245100" cy="7493000"/>
            <wp:effectExtent l="0" t="0" r="0" b="0"/>
            <wp:docPr id="30" name="Image 30"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nombre, logiciel&#10;&#10;Description générée automatiquement"/>
                    <pic:cNvPicPr/>
                  </pic:nvPicPr>
                  <pic:blipFill>
                    <a:blip r:embed="rId23"/>
                    <a:stretch>
                      <a:fillRect/>
                    </a:stretch>
                  </pic:blipFill>
                  <pic:spPr>
                    <a:xfrm>
                      <a:off x="0" y="0"/>
                      <a:ext cx="5245100" cy="7493000"/>
                    </a:xfrm>
                    <a:prstGeom prst="rect">
                      <a:avLst/>
                    </a:prstGeom>
                  </pic:spPr>
                </pic:pic>
              </a:graphicData>
            </a:graphic>
          </wp:inline>
        </w:drawing>
      </w:r>
    </w:p>
    <w:p w14:paraId="41B6BB89" w14:textId="1A454BAA" w:rsidR="00AF7BC2" w:rsidRDefault="00AF7BC2" w:rsidP="004C0B1F">
      <w:pPr>
        <w:ind w:left="708" w:firstLine="708"/>
      </w:pPr>
    </w:p>
    <w:p w14:paraId="6F748AE0" w14:textId="6500B693" w:rsidR="00AF7BC2" w:rsidRDefault="00AF7BC2" w:rsidP="004C0B1F">
      <w:pPr>
        <w:ind w:left="708" w:firstLine="708"/>
      </w:pPr>
    </w:p>
    <w:p w14:paraId="67690156" w14:textId="7F082956" w:rsidR="00AF7BC2" w:rsidRDefault="00AF7BC2" w:rsidP="004C0B1F">
      <w:pPr>
        <w:ind w:left="708" w:firstLine="708"/>
      </w:pPr>
      <w:r w:rsidRPr="00AF7BC2">
        <w:rPr>
          <w:noProof/>
        </w:rPr>
        <w:lastRenderedPageBreak/>
        <w:drawing>
          <wp:inline distT="0" distB="0" distL="0" distR="0" wp14:anchorId="7726BCC1" wp14:editId="24242356">
            <wp:extent cx="5194300" cy="7493000"/>
            <wp:effectExtent l="0" t="0" r="0" b="0"/>
            <wp:docPr id="31" name="Image 3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nombre, Police&#10;&#10;Description générée automatiquement"/>
                    <pic:cNvPicPr/>
                  </pic:nvPicPr>
                  <pic:blipFill>
                    <a:blip r:embed="rId24"/>
                    <a:stretch>
                      <a:fillRect/>
                    </a:stretch>
                  </pic:blipFill>
                  <pic:spPr>
                    <a:xfrm>
                      <a:off x="0" y="0"/>
                      <a:ext cx="5194300" cy="7493000"/>
                    </a:xfrm>
                    <a:prstGeom prst="rect">
                      <a:avLst/>
                    </a:prstGeom>
                  </pic:spPr>
                </pic:pic>
              </a:graphicData>
            </a:graphic>
          </wp:inline>
        </w:drawing>
      </w:r>
    </w:p>
    <w:p w14:paraId="5DAEE050" w14:textId="77777777" w:rsidR="00AF7BC2" w:rsidRDefault="00AF7BC2" w:rsidP="004C0B1F">
      <w:pPr>
        <w:ind w:left="708" w:firstLine="708"/>
      </w:pPr>
    </w:p>
    <w:p w14:paraId="12085FAF" w14:textId="51E51DA3" w:rsidR="004C0B1F" w:rsidRDefault="004C0B1F" w:rsidP="004C0B1F">
      <w:pPr>
        <w:ind w:left="708" w:firstLine="708"/>
      </w:pPr>
      <w:r>
        <w:t xml:space="preserve">DONNER COURTIER </w:t>
      </w:r>
    </w:p>
    <w:p w14:paraId="405F878B" w14:textId="196C7163" w:rsidR="004C0B1F" w:rsidRDefault="004C0B1F" w:rsidP="004C0B1F"/>
    <w:p w14:paraId="70469FF4" w14:textId="2ED46FD1" w:rsidR="00AF7BC2" w:rsidRDefault="00AF7BC2" w:rsidP="004C0B1F">
      <w:r w:rsidRPr="00AF7BC2">
        <w:rPr>
          <w:noProof/>
        </w:rPr>
        <w:lastRenderedPageBreak/>
        <w:drawing>
          <wp:inline distT="0" distB="0" distL="0" distR="0" wp14:anchorId="26D279F9" wp14:editId="739DFF26">
            <wp:extent cx="5219700" cy="7454900"/>
            <wp:effectExtent l="0" t="0" r="0" b="0"/>
            <wp:docPr id="32" name="Image 3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nombre, Police&#10;&#10;Description générée automatiquement"/>
                    <pic:cNvPicPr/>
                  </pic:nvPicPr>
                  <pic:blipFill>
                    <a:blip r:embed="rId25"/>
                    <a:stretch>
                      <a:fillRect/>
                    </a:stretch>
                  </pic:blipFill>
                  <pic:spPr>
                    <a:xfrm>
                      <a:off x="0" y="0"/>
                      <a:ext cx="5219700" cy="7454900"/>
                    </a:xfrm>
                    <a:prstGeom prst="rect">
                      <a:avLst/>
                    </a:prstGeom>
                  </pic:spPr>
                </pic:pic>
              </a:graphicData>
            </a:graphic>
          </wp:inline>
        </w:drawing>
      </w:r>
    </w:p>
    <w:p w14:paraId="790A4613" w14:textId="77777777" w:rsidR="00F84F03" w:rsidRDefault="00F84F03"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p>
    <w:p w14:paraId="22772C2E" w14:textId="0B2F2F95" w:rsidR="00F84F03" w:rsidRDefault="00F84F03"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r w:rsidRPr="00F84F03">
        <w:rPr>
          <w:rFonts w:ascii="Roboto" w:eastAsia="Times New Roman" w:hAnsi="Roboto" w:cs="Times New Roman"/>
          <w:b/>
          <w:bCs/>
          <w:caps/>
          <w:noProof/>
          <w:color w:val="204064"/>
          <w:kern w:val="0"/>
          <w:sz w:val="60"/>
          <w:szCs w:val="60"/>
          <w:lang w:eastAsia="fr-FR"/>
          <w14:ligatures w14:val="none"/>
        </w:rPr>
        <w:lastRenderedPageBreak/>
        <w:drawing>
          <wp:inline distT="0" distB="0" distL="0" distR="0" wp14:anchorId="1B2A7D38" wp14:editId="4812901B">
            <wp:extent cx="5003800" cy="7213600"/>
            <wp:effectExtent l="0" t="0" r="0" b="0"/>
            <wp:docPr id="33" name="Image 3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nombre, Police&#10;&#10;Description générée automatiquement"/>
                    <pic:cNvPicPr/>
                  </pic:nvPicPr>
                  <pic:blipFill>
                    <a:blip r:embed="rId26"/>
                    <a:stretch>
                      <a:fillRect/>
                    </a:stretch>
                  </pic:blipFill>
                  <pic:spPr>
                    <a:xfrm>
                      <a:off x="0" y="0"/>
                      <a:ext cx="5003800" cy="7213600"/>
                    </a:xfrm>
                    <a:prstGeom prst="rect">
                      <a:avLst/>
                    </a:prstGeom>
                  </pic:spPr>
                </pic:pic>
              </a:graphicData>
            </a:graphic>
          </wp:inline>
        </w:drawing>
      </w:r>
    </w:p>
    <w:p w14:paraId="2C411D74" w14:textId="5913B911" w:rsidR="00F84F03" w:rsidRDefault="00F84F03"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p>
    <w:p w14:paraId="64AF976B" w14:textId="72CFA9EB" w:rsidR="00F84F03" w:rsidRDefault="00F84F03"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r w:rsidRPr="00F84F03">
        <w:rPr>
          <w:rFonts w:ascii="Roboto" w:eastAsia="Times New Roman" w:hAnsi="Roboto" w:cs="Times New Roman"/>
          <w:b/>
          <w:bCs/>
          <w:caps/>
          <w:noProof/>
          <w:color w:val="204064"/>
          <w:kern w:val="0"/>
          <w:sz w:val="60"/>
          <w:szCs w:val="60"/>
          <w:lang w:eastAsia="fr-FR"/>
          <w14:ligatures w14:val="none"/>
        </w:rPr>
        <w:lastRenderedPageBreak/>
        <w:drawing>
          <wp:inline distT="0" distB="0" distL="0" distR="0" wp14:anchorId="16CC5F6E" wp14:editId="3975AF37">
            <wp:extent cx="5054600" cy="7150100"/>
            <wp:effectExtent l="0" t="0" r="0" b="0"/>
            <wp:docPr id="34" name="Image 3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nombre, Police&#10;&#10;Description générée automatiquement"/>
                    <pic:cNvPicPr/>
                  </pic:nvPicPr>
                  <pic:blipFill>
                    <a:blip r:embed="rId27"/>
                    <a:stretch>
                      <a:fillRect/>
                    </a:stretch>
                  </pic:blipFill>
                  <pic:spPr>
                    <a:xfrm>
                      <a:off x="0" y="0"/>
                      <a:ext cx="5054600" cy="7150100"/>
                    </a:xfrm>
                    <a:prstGeom prst="rect">
                      <a:avLst/>
                    </a:prstGeom>
                  </pic:spPr>
                </pic:pic>
              </a:graphicData>
            </a:graphic>
          </wp:inline>
        </w:drawing>
      </w:r>
    </w:p>
    <w:p w14:paraId="23B68D84" w14:textId="2D5FBF38" w:rsidR="00F84F03" w:rsidRDefault="00F84F03"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p>
    <w:p w14:paraId="4D379F02" w14:textId="202F2FAC" w:rsidR="00F84F03" w:rsidRDefault="00F84F03"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r w:rsidRPr="00F84F03">
        <w:rPr>
          <w:rFonts w:ascii="Roboto" w:eastAsia="Times New Roman" w:hAnsi="Roboto" w:cs="Times New Roman"/>
          <w:b/>
          <w:bCs/>
          <w:caps/>
          <w:noProof/>
          <w:color w:val="204064"/>
          <w:kern w:val="0"/>
          <w:sz w:val="60"/>
          <w:szCs w:val="60"/>
          <w:lang w:eastAsia="fr-FR"/>
          <w14:ligatures w14:val="none"/>
        </w:rPr>
        <w:lastRenderedPageBreak/>
        <w:drawing>
          <wp:inline distT="0" distB="0" distL="0" distR="0" wp14:anchorId="4D449C52" wp14:editId="428ED42E">
            <wp:extent cx="5760720" cy="8157845"/>
            <wp:effectExtent l="0" t="0" r="5080" b="0"/>
            <wp:docPr id="35" name="Image 3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nombre, Police&#10;&#10;Description générée automatiquement"/>
                    <pic:cNvPicPr/>
                  </pic:nvPicPr>
                  <pic:blipFill>
                    <a:blip r:embed="rId28"/>
                    <a:stretch>
                      <a:fillRect/>
                    </a:stretch>
                  </pic:blipFill>
                  <pic:spPr>
                    <a:xfrm>
                      <a:off x="0" y="0"/>
                      <a:ext cx="5760720" cy="8157845"/>
                    </a:xfrm>
                    <a:prstGeom prst="rect">
                      <a:avLst/>
                    </a:prstGeom>
                  </pic:spPr>
                </pic:pic>
              </a:graphicData>
            </a:graphic>
          </wp:inline>
        </w:drawing>
      </w:r>
    </w:p>
    <w:p w14:paraId="1C7D500D" w14:textId="1A2F4502" w:rsidR="004C0B1F" w:rsidRPr="004C0B1F" w:rsidRDefault="004C0B1F" w:rsidP="004C0B1F">
      <w:pPr>
        <w:shd w:val="clear" w:color="auto" w:fill="FFFFFF"/>
        <w:spacing w:before="1035" w:after="345"/>
        <w:outlineLvl w:val="1"/>
        <w:rPr>
          <w:rFonts w:ascii="Roboto" w:eastAsia="Times New Roman" w:hAnsi="Roboto" w:cs="Times New Roman"/>
          <w:b/>
          <w:bCs/>
          <w:caps/>
          <w:color w:val="204064"/>
          <w:kern w:val="0"/>
          <w:sz w:val="60"/>
          <w:szCs w:val="60"/>
          <w:lang w:eastAsia="fr-FR"/>
          <w14:ligatures w14:val="none"/>
        </w:rPr>
      </w:pPr>
      <w:r w:rsidRPr="004C0B1F">
        <w:rPr>
          <w:rFonts w:ascii="Roboto" w:eastAsia="Times New Roman" w:hAnsi="Roboto" w:cs="Times New Roman"/>
          <w:b/>
          <w:bCs/>
          <w:caps/>
          <w:color w:val="204064"/>
          <w:kern w:val="0"/>
          <w:sz w:val="60"/>
          <w:szCs w:val="60"/>
          <w:lang w:eastAsia="fr-FR"/>
          <w14:ligatures w14:val="none"/>
        </w:rPr>
        <w:lastRenderedPageBreak/>
        <w:t>3,395 MILLIARDS D’EUROS DE CHIFFRE D’AFFAIRES</w:t>
      </w:r>
    </w:p>
    <w:p w14:paraId="0E74CF14" w14:textId="4C59959E" w:rsidR="004C0B1F" w:rsidRDefault="004C0B1F" w:rsidP="004C0B1F">
      <w:pPr>
        <w:shd w:val="clear" w:color="auto" w:fill="FFFFFF"/>
        <w:spacing w:after="750" w:line="432" w:lineRule="atLeast"/>
        <w:rPr>
          <w:rFonts w:ascii="Barlow" w:eastAsia="Times New Roman" w:hAnsi="Barlow" w:cs="Times New Roman"/>
          <w:kern w:val="0"/>
          <w:sz w:val="30"/>
          <w:szCs w:val="30"/>
          <w:lang w:eastAsia="fr-FR"/>
          <w14:ligatures w14:val="none"/>
        </w:rPr>
      </w:pPr>
      <w:r w:rsidRPr="004C0B1F">
        <w:rPr>
          <w:rFonts w:ascii="Barlow" w:eastAsia="Times New Roman" w:hAnsi="Barlow" w:cs="Times New Roman"/>
          <w:kern w:val="0"/>
          <w:sz w:val="30"/>
          <w:szCs w:val="30"/>
          <w:lang w:eastAsia="fr-FR"/>
          <w14:ligatures w14:val="none"/>
        </w:rPr>
        <w:t>Selon le classement des courtiers millionnaires de l’Argus de l’Assurance en 2019, les 50 plus grands cabinets de courtage en assurance généraliste français ont généré un chiffre d’affaires global de près de 3,395 milliards d’euros.</w:t>
      </w:r>
      <w:r w:rsidRPr="004C0B1F">
        <w:rPr>
          <w:rFonts w:ascii="Barlow" w:eastAsia="Times New Roman" w:hAnsi="Barlow" w:cs="Times New Roman"/>
          <w:kern w:val="0"/>
          <w:sz w:val="30"/>
          <w:szCs w:val="30"/>
          <w:lang w:eastAsia="fr-FR"/>
          <w14:ligatures w14:val="none"/>
        </w:rPr>
        <w:br/>
      </w:r>
      <w:r w:rsidRPr="004C0B1F">
        <w:rPr>
          <w:rFonts w:ascii="Barlow" w:eastAsia="Times New Roman" w:hAnsi="Barlow" w:cs="Times New Roman"/>
          <w:kern w:val="0"/>
          <w:sz w:val="30"/>
          <w:szCs w:val="30"/>
          <w:lang w:eastAsia="fr-FR"/>
          <w14:ligatures w14:val="none"/>
        </w:rPr>
        <w:br/>
        <w:t>On peut ainsi dire que le secteur du courtage d’assurances connaît une bonne croissance. Pour ce qui est des cabinets de courtage de proximité, les chiffres restent positifs et la tendance à la hausse. Ils enregistrent pour la plupart un chiffre d’affaires annuel moyen de 149 000 € qui peut aller jusqu’à 200 000 €.</w:t>
      </w:r>
      <w:r w:rsidRPr="004C0B1F">
        <w:rPr>
          <w:rFonts w:ascii="Barlow" w:eastAsia="Times New Roman" w:hAnsi="Barlow" w:cs="Times New Roman"/>
          <w:kern w:val="0"/>
          <w:sz w:val="30"/>
          <w:szCs w:val="30"/>
          <w:lang w:eastAsia="fr-FR"/>
          <w14:ligatures w14:val="none"/>
        </w:rPr>
        <w:br/>
      </w:r>
      <w:r w:rsidRPr="004C0B1F">
        <w:rPr>
          <w:rFonts w:ascii="Barlow" w:eastAsia="Times New Roman" w:hAnsi="Barlow" w:cs="Times New Roman"/>
          <w:kern w:val="0"/>
          <w:sz w:val="30"/>
          <w:szCs w:val="30"/>
          <w:lang w:eastAsia="fr-FR"/>
          <w14:ligatures w14:val="none"/>
        </w:rPr>
        <w:br/>
        <w:t>Sources : </w:t>
      </w:r>
      <w:hyperlink r:id="rId29" w:tgtFrame="_blank" w:history="1">
        <w:r w:rsidRPr="004C0B1F">
          <w:rPr>
            <w:rFonts w:ascii="Barlow" w:eastAsia="Times New Roman" w:hAnsi="Barlow" w:cs="Times New Roman"/>
            <w:color w:val="0089FF"/>
            <w:kern w:val="0"/>
            <w:sz w:val="30"/>
            <w:szCs w:val="30"/>
            <w:u w:val="single"/>
            <w:lang w:eastAsia="fr-FR"/>
            <w14:ligatures w14:val="none"/>
          </w:rPr>
          <w:t>Xerfi</w:t>
        </w:r>
      </w:hyperlink>
      <w:r w:rsidRPr="004C0B1F">
        <w:rPr>
          <w:rFonts w:ascii="Barlow" w:eastAsia="Times New Roman" w:hAnsi="Barlow" w:cs="Times New Roman"/>
          <w:kern w:val="0"/>
          <w:sz w:val="30"/>
          <w:szCs w:val="30"/>
          <w:lang w:eastAsia="fr-FR"/>
          <w14:ligatures w14:val="none"/>
        </w:rPr>
        <w:t>, </w:t>
      </w:r>
      <w:hyperlink r:id="rId30" w:tgtFrame="_blank" w:history="1">
        <w:r w:rsidRPr="004C0B1F">
          <w:rPr>
            <w:rFonts w:ascii="Barlow" w:eastAsia="Times New Roman" w:hAnsi="Barlow" w:cs="Times New Roman"/>
            <w:color w:val="0089FF"/>
            <w:kern w:val="0"/>
            <w:sz w:val="30"/>
            <w:szCs w:val="30"/>
            <w:u w:val="single"/>
            <w:lang w:eastAsia="fr-FR"/>
            <w14:ligatures w14:val="none"/>
          </w:rPr>
          <w:t>jesuisentrepreneur.fr</w:t>
        </w:r>
      </w:hyperlink>
      <w:r w:rsidRPr="004C0B1F">
        <w:rPr>
          <w:rFonts w:ascii="Barlow" w:eastAsia="Times New Roman" w:hAnsi="Barlow" w:cs="Times New Roman"/>
          <w:kern w:val="0"/>
          <w:sz w:val="30"/>
          <w:szCs w:val="30"/>
          <w:lang w:eastAsia="fr-FR"/>
          <w14:ligatures w14:val="none"/>
        </w:rPr>
        <w:t> et </w:t>
      </w:r>
      <w:hyperlink r:id="rId31" w:tgtFrame="_blank" w:history="1">
        <w:r w:rsidRPr="004C0B1F">
          <w:rPr>
            <w:rFonts w:ascii="Barlow" w:eastAsia="Times New Roman" w:hAnsi="Barlow" w:cs="Times New Roman"/>
            <w:color w:val="0089FF"/>
            <w:kern w:val="0"/>
            <w:sz w:val="30"/>
            <w:szCs w:val="30"/>
            <w:u w:val="single"/>
            <w:lang w:eastAsia="fr-FR"/>
            <w14:ligatures w14:val="none"/>
          </w:rPr>
          <w:t>PLANETE CSCA</w:t>
        </w:r>
      </w:hyperlink>
    </w:p>
    <w:p w14:paraId="23CDA5EB" w14:textId="02DD2164" w:rsidR="004C0B1F" w:rsidRDefault="004C0B1F" w:rsidP="004C0B1F">
      <w:pPr>
        <w:shd w:val="clear" w:color="auto" w:fill="FFFFFF"/>
        <w:spacing w:after="750" w:line="432" w:lineRule="atLeast"/>
        <w:rPr>
          <w:rFonts w:ascii="Barlow" w:eastAsia="Times New Roman" w:hAnsi="Barlow" w:cs="Times New Roman"/>
          <w:kern w:val="0"/>
          <w:sz w:val="30"/>
          <w:szCs w:val="30"/>
          <w:lang w:eastAsia="fr-FR"/>
          <w14:ligatures w14:val="none"/>
        </w:rPr>
      </w:pPr>
      <w:r>
        <w:rPr>
          <w:rFonts w:ascii="Barlow" w:eastAsia="Times New Roman" w:hAnsi="Barlow" w:cs="Times New Roman"/>
          <w:kern w:val="0"/>
          <w:sz w:val="30"/>
          <w:szCs w:val="30"/>
          <w:lang w:eastAsia="fr-FR"/>
          <w14:ligatures w14:val="none"/>
        </w:rPr>
        <w:t xml:space="preserve">Le marche </w:t>
      </w:r>
    </w:p>
    <w:p w14:paraId="6AF8B7A5" w14:textId="77777777" w:rsidR="004C0B1F" w:rsidRDefault="004C0B1F" w:rsidP="004C0B1F">
      <w:pPr>
        <w:pStyle w:val="Titre2"/>
        <w:rPr>
          <w:rFonts w:ascii="Gotham" w:hAnsi="Gotham"/>
          <w:sz w:val="42"/>
          <w:szCs w:val="42"/>
        </w:rPr>
      </w:pPr>
      <w:r>
        <w:rPr>
          <w:rFonts w:ascii="Gotham" w:hAnsi="Gotham"/>
          <w:sz w:val="42"/>
          <w:szCs w:val="42"/>
        </w:rPr>
        <w:t>Contexte</w:t>
      </w:r>
    </w:p>
    <w:p w14:paraId="62AA3751"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Bien qu'ils évoluent sur un marché porteur, les courtiers et les agents d'assurance doivent constamment s'adapter à un secteur en profonde mutation :</w:t>
      </w:r>
    </w:p>
    <w:p w14:paraId="3718FA5D" w14:textId="77777777" w:rsidR="004C0B1F" w:rsidRDefault="004C0B1F" w:rsidP="004C0B1F">
      <w:pPr>
        <w:pStyle w:val="NormalWeb"/>
        <w:numPr>
          <w:ilvl w:val="0"/>
          <w:numId w:val="1"/>
        </w:numPr>
        <w:spacing w:before="0" w:beforeAutospacing="0" w:after="0" w:afterAutospacing="0"/>
        <w:rPr>
          <w:rFonts w:ascii="Gotham" w:hAnsi="Gotham"/>
          <w:color w:val="000000"/>
        </w:rPr>
      </w:pPr>
      <w:proofErr w:type="gramStart"/>
      <w:r>
        <w:rPr>
          <w:rFonts w:ascii="Gotham" w:hAnsi="Gotham"/>
          <w:color w:val="000000"/>
        </w:rPr>
        <w:t>évolutions</w:t>
      </w:r>
      <w:proofErr w:type="gramEnd"/>
      <w:r>
        <w:rPr>
          <w:rFonts w:ascii="Gotham" w:hAnsi="Gotham"/>
          <w:color w:val="000000"/>
        </w:rPr>
        <w:t xml:space="preserve"> réglementaires : la volonté d'instaurer plus de transparence dans les rapports entre professionnels et assurés (informations sur les liens financiers du professionnel vis-à-vis des compagnies d'assurance…) entraîne une véritable inflation réglementaire qui durcit les conditions d'exercice de la profession.</w:t>
      </w:r>
    </w:p>
    <w:p w14:paraId="544996C1" w14:textId="77777777" w:rsidR="004C0B1F" w:rsidRDefault="004C0B1F" w:rsidP="004C0B1F">
      <w:pPr>
        <w:pStyle w:val="NormalWeb"/>
        <w:numPr>
          <w:ilvl w:val="0"/>
          <w:numId w:val="1"/>
        </w:numPr>
        <w:spacing w:before="0" w:beforeAutospacing="0" w:after="0" w:afterAutospacing="0"/>
        <w:rPr>
          <w:rFonts w:ascii="Gotham" w:hAnsi="Gotham"/>
          <w:color w:val="000000"/>
        </w:rPr>
      </w:pPr>
      <w:proofErr w:type="gramStart"/>
      <w:r>
        <w:rPr>
          <w:rFonts w:ascii="Gotham" w:hAnsi="Gotham"/>
          <w:color w:val="000000"/>
        </w:rPr>
        <w:t>concurrence</w:t>
      </w:r>
      <w:proofErr w:type="gramEnd"/>
      <w:r>
        <w:rPr>
          <w:rFonts w:ascii="Gotham" w:hAnsi="Gotham"/>
          <w:color w:val="000000"/>
        </w:rPr>
        <w:t xml:space="preserve"> accrue : outre les réseaux traditionnels qui tendent à se concentrer (compagnies d'assurance, banques, mutuelles), on assiste depuis plusieurs années à l'arrivée des acteurs de l'</w:t>
      </w:r>
      <w:proofErr w:type="spellStart"/>
      <w:r>
        <w:rPr>
          <w:rFonts w:ascii="Gotham" w:hAnsi="Gotham"/>
          <w:color w:val="000000"/>
        </w:rPr>
        <w:t>assurtech</w:t>
      </w:r>
      <w:proofErr w:type="spellEnd"/>
      <w:r>
        <w:rPr>
          <w:rFonts w:ascii="Gotham" w:hAnsi="Gotham"/>
          <w:color w:val="000000"/>
        </w:rPr>
        <w:t xml:space="preserve"> qui misent sur le digital pour proposer des services innovants. Les pressions tarifaires, qui résultent de cette concurrence exacerbée, pèsent sur la rentabilité des petites structures du secteur.</w:t>
      </w:r>
    </w:p>
    <w:p w14:paraId="26294334" w14:textId="77777777" w:rsidR="004C0B1F" w:rsidRDefault="004C0B1F" w:rsidP="004C0B1F">
      <w:pPr>
        <w:pStyle w:val="NormalWeb"/>
        <w:numPr>
          <w:ilvl w:val="0"/>
          <w:numId w:val="1"/>
        </w:numPr>
        <w:spacing w:before="0" w:beforeAutospacing="0" w:after="0" w:afterAutospacing="0"/>
        <w:rPr>
          <w:rFonts w:ascii="Gotham" w:hAnsi="Gotham"/>
          <w:color w:val="000000"/>
        </w:rPr>
      </w:pPr>
      <w:proofErr w:type="gramStart"/>
      <w:r>
        <w:rPr>
          <w:rFonts w:ascii="Gotham" w:hAnsi="Gotham"/>
          <w:color w:val="000000"/>
        </w:rPr>
        <w:t>digitalisation</w:t>
      </w:r>
      <w:proofErr w:type="gramEnd"/>
      <w:r>
        <w:rPr>
          <w:rFonts w:ascii="Gotham" w:hAnsi="Gotham"/>
          <w:color w:val="000000"/>
        </w:rPr>
        <w:t xml:space="preserve"> de l'assurance : elle offre aux assureurs des possibilités nouvelles pour collecter et analyser les données de leur client (big data), proposer des offres sur-mesure et traiter plus rapidement les demandes de leurs clients. Les </w:t>
      </w:r>
      <w:r>
        <w:rPr>
          <w:rFonts w:ascii="Gotham" w:hAnsi="Gotham"/>
          <w:color w:val="000000"/>
        </w:rPr>
        <w:lastRenderedPageBreak/>
        <w:t>professionnels du secteur sont toutefois contraints de consentir des investissements importants pour digitaliser leur activité.</w:t>
      </w:r>
    </w:p>
    <w:p w14:paraId="1803FA9C" w14:textId="77777777" w:rsidR="004C0B1F" w:rsidRDefault="004C0B1F" w:rsidP="004C0B1F">
      <w:pPr>
        <w:pStyle w:val="Titre2"/>
        <w:spacing w:before="0" w:after="0"/>
        <w:rPr>
          <w:rFonts w:ascii="Gotham" w:hAnsi="Gotham"/>
          <w:sz w:val="42"/>
          <w:szCs w:val="42"/>
        </w:rPr>
      </w:pPr>
      <w:r>
        <w:rPr>
          <w:rStyle w:val="lev"/>
          <w:rFonts w:ascii="Gotham" w:hAnsi="Gotham"/>
          <w:b/>
          <w:bCs/>
          <w:sz w:val="42"/>
          <w:szCs w:val="42"/>
        </w:rPr>
        <w:t>Tendances</w:t>
      </w:r>
    </w:p>
    <w:p w14:paraId="6BB1E88B"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La concentration du secteur de l'assurance va se poursuivre. Les acteurs de l'</w:t>
      </w:r>
      <w:proofErr w:type="spellStart"/>
      <w:r>
        <w:rPr>
          <w:rFonts w:ascii="Gotham" w:hAnsi="Gotham"/>
          <w:color w:val="000000"/>
        </w:rPr>
        <w:t>assurtech</w:t>
      </w:r>
      <w:proofErr w:type="spellEnd"/>
      <w:r>
        <w:rPr>
          <w:rFonts w:ascii="Gotham" w:hAnsi="Gotham"/>
          <w:color w:val="000000"/>
        </w:rPr>
        <w:t xml:space="preserve"> continueront à se développer.</w:t>
      </w:r>
    </w:p>
    <w:p w14:paraId="23330D57" w14:textId="77777777" w:rsidR="004C0B1F" w:rsidRDefault="004C0B1F" w:rsidP="004C0B1F">
      <w:pPr>
        <w:pStyle w:val="Titre2"/>
        <w:spacing w:before="0" w:after="0"/>
        <w:rPr>
          <w:rFonts w:ascii="Gotham" w:hAnsi="Gotham"/>
          <w:sz w:val="42"/>
          <w:szCs w:val="42"/>
        </w:rPr>
      </w:pPr>
      <w:r>
        <w:rPr>
          <w:rStyle w:val="lev"/>
          <w:rFonts w:ascii="Gotham" w:hAnsi="Gotham"/>
          <w:b/>
          <w:bCs/>
          <w:sz w:val="42"/>
          <w:szCs w:val="42"/>
        </w:rPr>
        <w:t>L'organisation du marché</w:t>
      </w:r>
    </w:p>
    <w:p w14:paraId="78938B5C" w14:textId="77777777" w:rsidR="004C0B1F" w:rsidRDefault="004C0B1F" w:rsidP="004C0B1F">
      <w:pPr>
        <w:pStyle w:val="NormalWeb"/>
        <w:numPr>
          <w:ilvl w:val="0"/>
          <w:numId w:val="2"/>
        </w:numPr>
        <w:spacing w:before="0" w:beforeAutospacing="0" w:after="0" w:afterAutospacing="0"/>
        <w:rPr>
          <w:rFonts w:ascii="Gotham" w:hAnsi="Gotham"/>
          <w:color w:val="000000"/>
        </w:rPr>
      </w:pPr>
      <w:r>
        <w:rPr>
          <w:rStyle w:val="lev"/>
          <w:rFonts w:ascii="Gotham" w:hAnsi="Gotham"/>
          <w:color w:val="000000"/>
        </w:rPr>
        <w:t>Les courtiers </w:t>
      </w:r>
      <w:r>
        <w:rPr>
          <w:rFonts w:ascii="Gotham" w:hAnsi="Gotham"/>
          <w:color w:val="000000"/>
        </w:rPr>
        <w:t>sont liés avec les compagnies d'assurance de leur choix : ils recherchent parmi les contrats ceux qui sont les plus performants et les mieux adaptés aux besoins de leurs clients. Ils en assurent la souscription et la gestion en échange de commissions versées par l'assureur (ils engagent leur responsabilité civile professionnelle l).</w:t>
      </w:r>
    </w:p>
    <w:p w14:paraId="4F563092" w14:textId="77777777" w:rsidR="004C0B1F" w:rsidRDefault="004C0B1F" w:rsidP="004C0B1F">
      <w:pPr>
        <w:pStyle w:val="NormalWeb"/>
        <w:numPr>
          <w:ilvl w:val="0"/>
          <w:numId w:val="2"/>
        </w:numPr>
        <w:spacing w:before="0" w:beforeAutospacing="0" w:after="0" w:afterAutospacing="0"/>
        <w:rPr>
          <w:rFonts w:ascii="Gotham" w:hAnsi="Gotham"/>
          <w:color w:val="000000"/>
        </w:rPr>
      </w:pPr>
      <w:r>
        <w:rPr>
          <w:rStyle w:val="lev"/>
          <w:rFonts w:ascii="Gotham" w:hAnsi="Gotham"/>
          <w:color w:val="000000"/>
        </w:rPr>
        <w:t>Les agents généraux d'assurance </w:t>
      </w:r>
      <w:r>
        <w:rPr>
          <w:rFonts w:ascii="Gotham" w:hAnsi="Gotham"/>
          <w:color w:val="000000"/>
        </w:rPr>
        <w:t>exercent leur activité dans le cadre d'un mandat exclusif délivré par une ou plusieurs compagnies d'assurance (celles-ci répondent vis-à-vis des clients des fautes qu'il pourrait commettre dans l'exercice de son mandat).</w:t>
      </w:r>
    </w:p>
    <w:p w14:paraId="38923D76" w14:textId="77777777" w:rsidR="004C0B1F" w:rsidRDefault="004C0B1F" w:rsidP="004C0B1F">
      <w:pPr>
        <w:pStyle w:val="block--highlight-texttitle"/>
        <w:spacing w:before="0" w:beforeAutospacing="0" w:after="0" w:afterAutospacing="0"/>
        <w:rPr>
          <w:rFonts w:ascii="Gotham" w:hAnsi="Gotham"/>
          <w:b/>
          <w:bCs/>
          <w:color w:val="000000"/>
        </w:rPr>
      </w:pPr>
      <w:r>
        <w:rPr>
          <w:rFonts w:ascii="Gotham" w:hAnsi="Gotham"/>
          <w:b/>
          <w:bCs/>
          <w:color w:val="000000"/>
        </w:rPr>
        <w:t>Bon à savoir</w:t>
      </w:r>
    </w:p>
    <w:p w14:paraId="5D4CAB56" w14:textId="77777777" w:rsidR="004C0B1F" w:rsidRDefault="004C0B1F" w:rsidP="004C0B1F">
      <w:pPr>
        <w:pStyle w:val="NormalWeb"/>
        <w:spacing w:before="0" w:after="0"/>
        <w:rPr>
          <w:rFonts w:ascii="Gotham" w:hAnsi="Gotham"/>
          <w:color w:val="000000"/>
        </w:rPr>
      </w:pPr>
      <w:r>
        <w:rPr>
          <w:rFonts w:ascii="Gotham" w:hAnsi="Gotham"/>
          <w:color w:val="000000"/>
        </w:rPr>
        <w:t>On compte </w:t>
      </w:r>
      <w:r>
        <w:rPr>
          <w:rStyle w:val="lev"/>
          <w:rFonts w:ascii="Gotham" w:hAnsi="Gotham"/>
          <w:color w:val="000000"/>
        </w:rPr>
        <w:t>33 917 entreprises</w:t>
      </w:r>
      <w:r>
        <w:rPr>
          <w:rFonts w:ascii="Gotham" w:hAnsi="Gotham"/>
          <w:color w:val="000000"/>
        </w:rPr>
        <w:t> dans le secteur des activités des agents et courtiers d'assurances en 2020¹.</w:t>
      </w:r>
    </w:p>
    <w:p w14:paraId="6155E96B"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En 2020, le </w:t>
      </w:r>
      <w:r>
        <w:rPr>
          <w:rStyle w:val="lev"/>
          <w:rFonts w:ascii="Gotham" w:hAnsi="Gotham"/>
          <w:color w:val="000000"/>
        </w:rPr>
        <w:t>chiffre d'affaires</w:t>
      </w:r>
      <w:r>
        <w:rPr>
          <w:rFonts w:ascii="Gotham" w:hAnsi="Gotham"/>
          <w:color w:val="000000"/>
        </w:rPr>
        <w:t> total du secteur était de</w:t>
      </w:r>
      <w:r>
        <w:rPr>
          <w:rStyle w:val="lev"/>
          <w:rFonts w:ascii="Gotham" w:hAnsi="Gotham"/>
          <w:color w:val="000000"/>
        </w:rPr>
        <w:t> 14,160 milliards d'euros</w:t>
      </w:r>
      <w:r>
        <w:rPr>
          <w:rFonts w:ascii="Gotham" w:hAnsi="Gotham"/>
          <w:color w:val="000000"/>
        </w:rPr>
        <w:t>².</w:t>
      </w:r>
    </w:p>
    <w:p w14:paraId="37E88C48" w14:textId="77777777" w:rsidR="004C0B1F" w:rsidRDefault="004C0B1F" w:rsidP="004C0B1F">
      <w:pPr>
        <w:pStyle w:val="mol--source"/>
        <w:spacing w:before="0" w:beforeAutospacing="0" w:after="0" w:afterAutospacing="0"/>
        <w:rPr>
          <w:rFonts w:ascii="Gotham" w:hAnsi="Gotham"/>
        </w:rPr>
      </w:pPr>
      <w:r>
        <w:rPr>
          <w:rFonts w:ascii="Gotham" w:hAnsi="Gotham"/>
        </w:rPr>
        <w:t>(1) Source : Insee, démographie des entreprises et des établissements 2020 – champs marchand non agricole, Stocks d’entreprises au 31 décembre 2020, Activités des agents et courtiers d'assurances.</w:t>
      </w:r>
    </w:p>
    <w:p w14:paraId="7842F8DD" w14:textId="6885651F" w:rsidR="004C0B1F" w:rsidRDefault="004C0B1F" w:rsidP="004C0B1F">
      <w:pPr>
        <w:pStyle w:val="mol--source"/>
        <w:spacing w:after="0" w:afterAutospacing="0"/>
        <w:rPr>
          <w:rFonts w:ascii="Gotham" w:hAnsi="Gotham"/>
        </w:rPr>
      </w:pPr>
      <w:r>
        <w:rPr>
          <w:rFonts w:ascii="Gotham" w:hAnsi="Gotham"/>
        </w:rPr>
        <w:t xml:space="preserve">(2) Source : Insee, </w:t>
      </w:r>
      <w:proofErr w:type="spellStart"/>
      <w:r>
        <w:rPr>
          <w:rFonts w:ascii="Gotham" w:hAnsi="Gotham"/>
        </w:rPr>
        <w:t>Esane</w:t>
      </w:r>
      <w:proofErr w:type="spellEnd"/>
      <w:r>
        <w:rPr>
          <w:rFonts w:ascii="Gotham" w:hAnsi="Gotham"/>
        </w:rPr>
        <w:t>, Activités des agents et courtiers d'assurances.</w:t>
      </w:r>
    </w:p>
    <w:p w14:paraId="393D885E" w14:textId="032CCB71" w:rsidR="004C0B1F" w:rsidRDefault="00000000" w:rsidP="004C0B1F">
      <w:pPr>
        <w:pStyle w:val="mol--source"/>
        <w:spacing w:after="0" w:afterAutospacing="0"/>
        <w:rPr>
          <w:rFonts w:ascii="Gotham" w:hAnsi="Gotham"/>
        </w:rPr>
      </w:pPr>
      <w:hyperlink r:id="rId32" w:history="1">
        <w:r w:rsidR="004C0B1F" w:rsidRPr="0079547D">
          <w:rPr>
            <w:rStyle w:val="Lienhypertexte"/>
            <w:rFonts w:ascii="Gotham" w:hAnsi="Gotham"/>
          </w:rPr>
          <w:t>https://propulsebyca.fr/idees-business/courtiers-agents-assurance</w:t>
        </w:r>
      </w:hyperlink>
    </w:p>
    <w:p w14:paraId="4BD5AFC3" w14:textId="77777777" w:rsidR="004C0B1F" w:rsidRDefault="004C0B1F" w:rsidP="004C0B1F">
      <w:pPr>
        <w:pStyle w:val="mol--source"/>
        <w:spacing w:after="0" w:afterAutospacing="0"/>
        <w:rPr>
          <w:rFonts w:ascii="Gotham" w:hAnsi="Gotham"/>
        </w:rPr>
      </w:pPr>
    </w:p>
    <w:p w14:paraId="237EDB29" w14:textId="40246C25" w:rsidR="004C0B1F" w:rsidRDefault="004C0B1F" w:rsidP="004C0B1F">
      <w:pPr>
        <w:shd w:val="clear" w:color="auto" w:fill="FFFFFF"/>
        <w:spacing w:after="750" w:line="432" w:lineRule="atLeast"/>
        <w:rPr>
          <w:rFonts w:ascii="Barlow" w:eastAsia="Times New Roman" w:hAnsi="Barlow" w:cs="Times New Roman"/>
          <w:kern w:val="0"/>
          <w:sz w:val="30"/>
          <w:szCs w:val="30"/>
          <w:lang w:eastAsia="fr-FR"/>
          <w14:ligatures w14:val="none"/>
        </w:rPr>
      </w:pPr>
    </w:p>
    <w:p w14:paraId="5055A8D9" w14:textId="053C9EDB" w:rsidR="004C0B1F" w:rsidRDefault="004C0B1F" w:rsidP="004C0B1F">
      <w:pPr>
        <w:shd w:val="clear" w:color="auto" w:fill="FFFFFF"/>
        <w:spacing w:after="750" w:line="432" w:lineRule="atLeast"/>
        <w:rPr>
          <w:rFonts w:ascii="Barlow" w:eastAsia="Times New Roman" w:hAnsi="Barlow" w:cs="Times New Roman"/>
          <w:kern w:val="0"/>
          <w:sz w:val="30"/>
          <w:szCs w:val="30"/>
          <w:lang w:eastAsia="fr-FR"/>
          <w14:ligatures w14:val="none"/>
        </w:rPr>
      </w:pPr>
      <w:proofErr w:type="gramStart"/>
      <w:r>
        <w:rPr>
          <w:rFonts w:ascii="Barlow" w:eastAsia="Times New Roman" w:hAnsi="Barlow" w:cs="Times New Roman"/>
          <w:kern w:val="0"/>
          <w:sz w:val="30"/>
          <w:szCs w:val="30"/>
          <w:lang w:eastAsia="fr-FR"/>
          <w14:ligatures w14:val="none"/>
        </w:rPr>
        <w:t>Les besoin</w:t>
      </w:r>
      <w:proofErr w:type="gramEnd"/>
    </w:p>
    <w:p w14:paraId="6B658309" w14:textId="77777777" w:rsidR="004C0B1F" w:rsidRDefault="004C0B1F" w:rsidP="004C0B1F">
      <w:pPr>
        <w:pStyle w:val="Titre2"/>
        <w:spacing w:before="0" w:after="0"/>
        <w:rPr>
          <w:rFonts w:ascii="Gotham" w:hAnsi="Gotham"/>
          <w:sz w:val="42"/>
          <w:szCs w:val="42"/>
        </w:rPr>
      </w:pPr>
      <w:r>
        <w:rPr>
          <w:rStyle w:val="lev"/>
          <w:rFonts w:ascii="Gotham" w:hAnsi="Gotham"/>
          <w:b/>
          <w:bCs/>
          <w:sz w:val="42"/>
          <w:szCs w:val="42"/>
        </w:rPr>
        <w:t>La gestion</w:t>
      </w:r>
    </w:p>
    <w:p w14:paraId="3060E9A8" w14:textId="260603E3" w:rsidR="004C0B1F" w:rsidRDefault="004C0B1F" w:rsidP="004C0B1F">
      <w:pPr>
        <w:pStyle w:val="Titre3"/>
        <w:spacing w:before="0"/>
        <w:rPr>
          <w:rFonts w:ascii="Gotham" w:hAnsi="Gotham"/>
          <w:color w:val="000000"/>
          <w:sz w:val="36"/>
          <w:szCs w:val="36"/>
        </w:rPr>
      </w:pPr>
      <w:r>
        <w:rPr>
          <w:rStyle w:val="lev"/>
          <w:rFonts w:ascii="Gotham" w:hAnsi="Gotham"/>
          <w:b w:val="0"/>
          <w:bCs w:val="0"/>
          <w:color w:val="000000"/>
          <w:sz w:val="36"/>
          <w:szCs w:val="36"/>
        </w:rPr>
        <w:lastRenderedPageBreak/>
        <w:t xml:space="preserve">Le suivi au quotidien (comment ils se </w:t>
      </w:r>
      <w:proofErr w:type="gramStart"/>
      <w:r>
        <w:rPr>
          <w:rStyle w:val="lev"/>
          <w:rFonts w:ascii="Gotham" w:hAnsi="Gotham"/>
          <w:b w:val="0"/>
          <w:bCs w:val="0"/>
          <w:color w:val="000000"/>
          <w:sz w:val="36"/>
          <w:szCs w:val="36"/>
        </w:rPr>
        <w:t>payent )</w:t>
      </w:r>
      <w:proofErr w:type="gramEnd"/>
    </w:p>
    <w:p w14:paraId="10F08F67"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Le professionnel suit l'évolution de ses commissions brutes en distinguant : les commissions sur contrats provenant de nouveaux clients, les commissions sur de nouveaux contrats provenant d'anciens clients et les commissions versées annuellement sur les contrats existants. Il suit également la répartition entre les contrats vie et capitalisation et les contrats IARD ainsi que le pourcentage clientèle privée / clientèle professionnelle.</w:t>
      </w:r>
    </w:p>
    <w:p w14:paraId="77BA0CD3" w14:textId="77777777" w:rsidR="004C0B1F" w:rsidRDefault="004C0B1F" w:rsidP="004C0B1F">
      <w:pPr>
        <w:pStyle w:val="Titre3"/>
        <w:spacing w:before="0"/>
        <w:rPr>
          <w:rFonts w:ascii="Gotham" w:hAnsi="Gotham"/>
          <w:color w:val="000000"/>
          <w:sz w:val="36"/>
          <w:szCs w:val="36"/>
        </w:rPr>
      </w:pPr>
      <w:r>
        <w:rPr>
          <w:rStyle w:val="lev"/>
          <w:rFonts w:ascii="Gotham" w:hAnsi="Gotham"/>
          <w:b w:val="0"/>
          <w:bCs w:val="0"/>
          <w:color w:val="000000"/>
          <w:sz w:val="36"/>
          <w:szCs w:val="36"/>
        </w:rPr>
        <w:t>Les recettes de l'activité</w:t>
      </w:r>
    </w:p>
    <w:p w14:paraId="378AF383"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 xml:space="preserve">La majorité des encaissements, </w:t>
      </w:r>
      <w:proofErr w:type="gramStart"/>
      <w:r>
        <w:rPr>
          <w:rFonts w:ascii="Gotham" w:hAnsi="Gotham"/>
          <w:color w:val="000000"/>
        </w:rPr>
        <w:t>hors</w:t>
      </w:r>
      <w:proofErr w:type="gramEnd"/>
      <w:r>
        <w:rPr>
          <w:rFonts w:ascii="Gotham" w:hAnsi="Gotham"/>
          <w:color w:val="000000"/>
        </w:rPr>
        <w:t xml:space="preserve"> nouveaux contrats, a lieu à échéance annuelle (en janvier pour la clientèle de particuliers, en mars pour les entreprises). Le cabinet reverse les primes à la compagnie d'assurance avec 1 mois de décalage. Il retient sa commission qui, pour les agents généraux, est fixée par le traité de nomination et qui, pour les courtiers, est négociée avec chaque compagnie. Ces commissions varient selon le type de contrat et selon les compagnies d'assurance. La rémunération du courtier se compose de commissions versées par la société </w:t>
      </w:r>
      <w:proofErr w:type="gramStart"/>
      <w:r>
        <w:rPr>
          <w:rFonts w:ascii="Gotham" w:hAnsi="Gotham"/>
          <w:color w:val="000000"/>
        </w:rPr>
        <w:t>d'assurance ,</w:t>
      </w:r>
      <w:proofErr w:type="gramEnd"/>
      <w:r>
        <w:rPr>
          <w:rFonts w:ascii="Gotham" w:hAnsi="Gotham"/>
          <w:color w:val="000000"/>
        </w:rPr>
        <w:t xml:space="preserve"> d'honoraires versés par les entreprises (rémunération des services pour l’audit et le conseil) et de produits financiers émanant de placements.</w:t>
      </w:r>
    </w:p>
    <w:p w14:paraId="68ACC1FA" w14:textId="77777777" w:rsidR="004C0B1F" w:rsidRDefault="004C0B1F" w:rsidP="004C0B1F">
      <w:pPr>
        <w:pStyle w:val="Titre3"/>
        <w:spacing w:before="0"/>
        <w:rPr>
          <w:rFonts w:ascii="Gotham" w:hAnsi="Gotham"/>
          <w:color w:val="000000"/>
          <w:sz w:val="36"/>
          <w:szCs w:val="36"/>
        </w:rPr>
      </w:pPr>
      <w:r>
        <w:rPr>
          <w:rStyle w:val="lev"/>
          <w:rFonts w:ascii="Gotham" w:hAnsi="Gotham"/>
          <w:b w:val="0"/>
          <w:bCs w:val="0"/>
          <w:color w:val="000000"/>
          <w:sz w:val="36"/>
          <w:szCs w:val="36"/>
        </w:rPr>
        <w:t>Les charges à surveiller</w:t>
      </w:r>
    </w:p>
    <w:p w14:paraId="469A8869"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Les frais de personnel et les cotisations obligatoires de l'exploitant constituent les principales charges. On doit y ajouter : les loyers, les rétrocessions aux apporteurs d'affaires, les frais de déplacement et de représentation.</w:t>
      </w:r>
    </w:p>
    <w:p w14:paraId="316FEFE6" w14:textId="77777777" w:rsidR="004C0B1F" w:rsidRDefault="004C0B1F" w:rsidP="004C0B1F">
      <w:pPr>
        <w:pStyle w:val="Titre3"/>
        <w:spacing w:before="0"/>
        <w:rPr>
          <w:rFonts w:ascii="Gotham" w:hAnsi="Gotham"/>
          <w:color w:val="000000"/>
          <w:sz w:val="36"/>
          <w:szCs w:val="36"/>
        </w:rPr>
      </w:pPr>
      <w:r>
        <w:rPr>
          <w:rStyle w:val="lev"/>
          <w:rFonts w:ascii="Gotham" w:hAnsi="Gotham"/>
          <w:b w:val="0"/>
          <w:bCs w:val="0"/>
          <w:color w:val="000000"/>
          <w:sz w:val="36"/>
          <w:szCs w:val="36"/>
        </w:rPr>
        <w:t>La maîtrise du résultat</w:t>
      </w:r>
    </w:p>
    <w:p w14:paraId="2E531689"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Pour les agents généraux exerçants seuls, le résultat dépend du maintien des honoraires, les charges devant être comprimées au maximum. Pour les cabinets plus importants et pour les courtiers, les charges de personnel doivent être orientées sur les produits à taux de commission élevés.</w:t>
      </w:r>
    </w:p>
    <w:p w14:paraId="4494404A" w14:textId="77777777" w:rsidR="004C0B1F" w:rsidRDefault="004C0B1F" w:rsidP="004C0B1F">
      <w:pPr>
        <w:pStyle w:val="Titre3"/>
        <w:spacing w:before="0"/>
        <w:rPr>
          <w:rFonts w:ascii="Gotham" w:hAnsi="Gotham"/>
          <w:color w:val="000000"/>
          <w:sz w:val="36"/>
          <w:szCs w:val="36"/>
        </w:rPr>
      </w:pPr>
      <w:r>
        <w:rPr>
          <w:rStyle w:val="lev"/>
          <w:rFonts w:ascii="Gotham" w:hAnsi="Gotham"/>
          <w:b w:val="0"/>
          <w:bCs w:val="0"/>
          <w:color w:val="000000"/>
          <w:sz w:val="36"/>
          <w:szCs w:val="36"/>
        </w:rPr>
        <w:t>La gestion financière et les besoins en trésorerie</w:t>
      </w:r>
    </w:p>
    <w:p w14:paraId="06732B68" w14:textId="77777777" w:rsidR="004C0B1F" w:rsidRDefault="004C0B1F" w:rsidP="004C0B1F">
      <w:pPr>
        <w:pStyle w:val="NormalWeb"/>
        <w:spacing w:before="0" w:beforeAutospacing="0" w:after="0" w:afterAutospacing="0"/>
        <w:rPr>
          <w:rFonts w:ascii="Gotham" w:hAnsi="Gotham"/>
          <w:color w:val="000000"/>
        </w:rPr>
      </w:pPr>
      <w:r>
        <w:rPr>
          <w:rFonts w:ascii="Gotham" w:hAnsi="Gotham"/>
          <w:color w:val="000000"/>
        </w:rPr>
        <w:t>Les investissements liés à l'installation et au développement (rachats de portefeuilles) doivent être autofinancés à hauteur de 30% minimum. Sur les comptes techniques, la trésorerie doit être excédentaire à tout moment du fait du décalage d'un mois de reversement des primes aux compagnies d'assurance. Sur le compte gestion, des besoins peuvent apparaître, notamment du fait de certains délais entre l'encaissement des honoraires et le paiement des charges mais ils doivent rester limités.</w:t>
      </w:r>
    </w:p>
    <w:p w14:paraId="72FCEA30" w14:textId="0D3A6AE5" w:rsidR="004C0B1F" w:rsidRPr="004C0B1F" w:rsidRDefault="004C0B1F" w:rsidP="004C0B1F">
      <w:pPr>
        <w:shd w:val="clear" w:color="auto" w:fill="FFFFFF"/>
        <w:spacing w:after="750" w:line="432" w:lineRule="atLeast"/>
        <w:rPr>
          <w:rFonts w:ascii="Barlow" w:eastAsia="Times New Roman" w:hAnsi="Barlow" w:cs="Times New Roman"/>
          <w:kern w:val="0"/>
          <w:sz w:val="30"/>
          <w:szCs w:val="30"/>
          <w:lang w:eastAsia="fr-FR"/>
          <w14:ligatures w14:val="none"/>
        </w:rPr>
      </w:pPr>
      <w:r w:rsidRPr="004C0B1F">
        <w:rPr>
          <w:rFonts w:ascii="Barlow" w:eastAsia="Times New Roman" w:hAnsi="Barlow" w:cs="Times New Roman"/>
          <w:noProof/>
          <w:kern w:val="0"/>
          <w:sz w:val="30"/>
          <w:szCs w:val="30"/>
          <w:lang w:eastAsia="fr-FR"/>
          <w14:ligatures w14:val="none"/>
        </w:rPr>
        <w:lastRenderedPageBreak/>
        <w:drawing>
          <wp:inline distT="0" distB="0" distL="0" distR="0" wp14:anchorId="152399DA" wp14:editId="2AD1259A">
            <wp:extent cx="2992527" cy="544179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5822" cy="5484156"/>
                    </a:xfrm>
                    <a:prstGeom prst="rect">
                      <a:avLst/>
                    </a:prstGeom>
                  </pic:spPr>
                </pic:pic>
              </a:graphicData>
            </a:graphic>
          </wp:inline>
        </w:drawing>
      </w:r>
    </w:p>
    <w:p w14:paraId="3238E944" w14:textId="454F8BA5" w:rsidR="004C0B1F" w:rsidRPr="004C0B1F" w:rsidRDefault="004C0B1F" w:rsidP="004C0B1F">
      <w:pPr>
        <w:rPr>
          <w:rFonts w:ascii="Times New Roman" w:eastAsia="Times New Roman" w:hAnsi="Times New Roman" w:cs="Times New Roman"/>
          <w:b/>
          <w:bCs/>
          <w:kern w:val="0"/>
          <w:lang w:eastAsia="fr-FR"/>
          <w14:ligatures w14:val="none"/>
        </w:rPr>
      </w:pPr>
      <w:r w:rsidRPr="004C0B1F">
        <w:rPr>
          <w:rFonts w:ascii="Times New Roman" w:eastAsia="Times New Roman" w:hAnsi="Times New Roman" w:cs="Times New Roman"/>
          <w:b/>
          <w:bCs/>
          <w:noProof/>
          <w:kern w:val="0"/>
          <w:lang w:eastAsia="fr-FR"/>
          <w14:ligatures w14:val="none"/>
        </w:rPr>
        <w:drawing>
          <wp:inline distT="0" distB="0" distL="0" distR="0" wp14:anchorId="17AD1807" wp14:editId="6429FFCF">
            <wp:extent cx="5760720" cy="1224915"/>
            <wp:effectExtent l="0" t="0" r="5080" b="0"/>
            <wp:docPr id="4" name="Image 4"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Police, algèbre&#10;&#10;Description générée automatiquement"/>
                    <pic:cNvPicPr/>
                  </pic:nvPicPr>
                  <pic:blipFill>
                    <a:blip r:embed="rId34"/>
                    <a:stretch>
                      <a:fillRect/>
                    </a:stretch>
                  </pic:blipFill>
                  <pic:spPr>
                    <a:xfrm>
                      <a:off x="0" y="0"/>
                      <a:ext cx="5760720" cy="1224915"/>
                    </a:xfrm>
                    <a:prstGeom prst="rect">
                      <a:avLst/>
                    </a:prstGeom>
                  </pic:spPr>
                </pic:pic>
              </a:graphicData>
            </a:graphic>
          </wp:inline>
        </w:drawing>
      </w:r>
    </w:p>
    <w:p w14:paraId="4129462A" w14:textId="444E18C3" w:rsidR="004C0B1F" w:rsidRDefault="00000000" w:rsidP="004C0B1F">
      <w:hyperlink r:id="rId35" w:history="1">
        <w:r w:rsidR="004C0B1F" w:rsidRPr="0079547D">
          <w:rPr>
            <w:rStyle w:val="Lienhypertexte"/>
          </w:rPr>
          <w:t>https://propulsebyca.fr/idees-business/courtiers-agents-assurance/points-vigilance-courtier-agent-assurance</w:t>
        </w:r>
      </w:hyperlink>
    </w:p>
    <w:p w14:paraId="13C36FAB" w14:textId="0318C331" w:rsidR="004C0B1F" w:rsidRDefault="004C0B1F" w:rsidP="004C0B1F"/>
    <w:p w14:paraId="6804D3D0" w14:textId="1C3EC86E" w:rsidR="004C0B1F" w:rsidRDefault="004C0B1F" w:rsidP="004C0B1F"/>
    <w:p w14:paraId="2F9BE3BA" w14:textId="0A7C2027" w:rsidR="004C0B1F" w:rsidRDefault="004C0B1F" w:rsidP="004C0B1F"/>
    <w:p w14:paraId="56EA39E1" w14:textId="1719A2A5" w:rsidR="004C0B1F" w:rsidRDefault="00E131C4" w:rsidP="004C0B1F">
      <w:r w:rsidRPr="00E131C4">
        <w:rPr>
          <w:noProof/>
        </w:rPr>
        <w:lastRenderedPageBreak/>
        <w:drawing>
          <wp:inline distT="0" distB="0" distL="0" distR="0" wp14:anchorId="253B2350" wp14:editId="26333F8C">
            <wp:extent cx="5760720" cy="4010025"/>
            <wp:effectExtent l="0" t="0" r="5080" b="3175"/>
            <wp:docPr id="5" name="Image 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conception&#10;&#10;Description générée automatiquement"/>
                    <pic:cNvPicPr/>
                  </pic:nvPicPr>
                  <pic:blipFill>
                    <a:blip r:embed="rId36"/>
                    <a:stretch>
                      <a:fillRect/>
                    </a:stretch>
                  </pic:blipFill>
                  <pic:spPr>
                    <a:xfrm>
                      <a:off x="0" y="0"/>
                      <a:ext cx="5760720" cy="4010025"/>
                    </a:xfrm>
                    <a:prstGeom prst="rect">
                      <a:avLst/>
                    </a:prstGeom>
                  </pic:spPr>
                </pic:pic>
              </a:graphicData>
            </a:graphic>
          </wp:inline>
        </w:drawing>
      </w:r>
    </w:p>
    <w:p w14:paraId="4D81640A" w14:textId="77E7B423" w:rsidR="00E131C4" w:rsidRDefault="00E131C4" w:rsidP="004C0B1F"/>
    <w:p w14:paraId="0EF6A11F" w14:textId="508650C1" w:rsidR="00E131C4" w:rsidRDefault="00E131C4" w:rsidP="004C0B1F">
      <w:r w:rsidRPr="00E131C4">
        <w:rPr>
          <w:noProof/>
        </w:rPr>
        <w:drawing>
          <wp:inline distT="0" distB="0" distL="0" distR="0" wp14:anchorId="4A65B2E8" wp14:editId="03E0576B">
            <wp:extent cx="5760720" cy="4102100"/>
            <wp:effectExtent l="0" t="0" r="5080" b="0"/>
            <wp:docPr id="6" name="Image 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conception&#10;&#10;Description générée automatiquement"/>
                    <pic:cNvPicPr/>
                  </pic:nvPicPr>
                  <pic:blipFill>
                    <a:blip r:embed="rId37"/>
                    <a:stretch>
                      <a:fillRect/>
                    </a:stretch>
                  </pic:blipFill>
                  <pic:spPr>
                    <a:xfrm>
                      <a:off x="0" y="0"/>
                      <a:ext cx="5760720" cy="4102100"/>
                    </a:xfrm>
                    <a:prstGeom prst="rect">
                      <a:avLst/>
                    </a:prstGeom>
                  </pic:spPr>
                </pic:pic>
              </a:graphicData>
            </a:graphic>
          </wp:inline>
        </w:drawing>
      </w:r>
    </w:p>
    <w:p w14:paraId="4BD4CE62" w14:textId="762B8248" w:rsidR="00E131C4" w:rsidRDefault="00E131C4" w:rsidP="004C0B1F">
      <w:r w:rsidRPr="00E131C4">
        <w:rPr>
          <w:noProof/>
        </w:rPr>
        <w:lastRenderedPageBreak/>
        <w:drawing>
          <wp:inline distT="0" distB="0" distL="0" distR="0" wp14:anchorId="7BA38A4B" wp14:editId="7BC9576A">
            <wp:extent cx="5760720" cy="4044315"/>
            <wp:effectExtent l="0" t="0" r="5080" b="0"/>
            <wp:docPr id="7"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conception&#10;&#10;Description générée automatiquement"/>
                    <pic:cNvPicPr/>
                  </pic:nvPicPr>
                  <pic:blipFill>
                    <a:blip r:embed="rId38"/>
                    <a:stretch>
                      <a:fillRect/>
                    </a:stretch>
                  </pic:blipFill>
                  <pic:spPr>
                    <a:xfrm>
                      <a:off x="0" y="0"/>
                      <a:ext cx="5760720" cy="4044315"/>
                    </a:xfrm>
                    <a:prstGeom prst="rect">
                      <a:avLst/>
                    </a:prstGeom>
                  </pic:spPr>
                </pic:pic>
              </a:graphicData>
            </a:graphic>
          </wp:inline>
        </w:drawing>
      </w:r>
    </w:p>
    <w:p w14:paraId="7E31EFF9" w14:textId="785D66B9" w:rsidR="00E131C4" w:rsidRDefault="00E131C4" w:rsidP="004C0B1F">
      <w:r w:rsidRPr="00E131C4">
        <w:rPr>
          <w:noProof/>
        </w:rPr>
        <w:drawing>
          <wp:inline distT="0" distB="0" distL="0" distR="0" wp14:anchorId="0994892D" wp14:editId="657243BF">
            <wp:extent cx="5760720" cy="4218940"/>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18940"/>
                    </a:xfrm>
                    <a:prstGeom prst="rect">
                      <a:avLst/>
                    </a:prstGeom>
                  </pic:spPr>
                </pic:pic>
              </a:graphicData>
            </a:graphic>
          </wp:inline>
        </w:drawing>
      </w:r>
    </w:p>
    <w:p w14:paraId="323AACE3" w14:textId="100746AD" w:rsidR="00E179EB" w:rsidRDefault="00E179EB" w:rsidP="004C0B1F"/>
    <w:p w14:paraId="022F15E5" w14:textId="30D09BFF" w:rsidR="00E179EB" w:rsidRDefault="00E179EB" w:rsidP="004C0B1F">
      <w:r w:rsidRPr="00E179EB">
        <w:rPr>
          <w:noProof/>
        </w:rPr>
        <w:lastRenderedPageBreak/>
        <w:drawing>
          <wp:inline distT="0" distB="0" distL="0" distR="0" wp14:anchorId="3DDF710B" wp14:editId="22A50C2B">
            <wp:extent cx="5760720" cy="3600450"/>
            <wp:effectExtent l="0" t="0" r="508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600450"/>
                    </a:xfrm>
                    <a:prstGeom prst="rect">
                      <a:avLst/>
                    </a:prstGeom>
                  </pic:spPr>
                </pic:pic>
              </a:graphicData>
            </a:graphic>
          </wp:inline>
        </w:drawing>
      </w:r>
    </w:p>
    <w:p w14:paraId="4DFD5F53" w14:textId="0C3EDD41" w:rsidR="00E179EB" w:rsidRDefault="00E179EB" w:rsidP="004C0B1F"/>
    <w:p w14:paraId="62BAC1E1" w14:textId="2D3BDABF" w:rsidR="00E179EB" w:rsidRDefault="00E179EB" w:rsidP="004C0B1F">
      <w:r w:rsidRPr="00E179EB">
        <w:rPr>
          <w:noProof/>
        </w:rPr>
        <w:drawing>
          <wp:inline distT="0" distB="0" distL="0" distR="0" wp14:anchorId="3DC7DEE4" wp14:editId="62608E31">
            <wp:extent cx="5760720" cy="612775"/>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612775"/>
                    </a:xfrm>
                    <a:prstGeom prst="rect">
                      <a:avLst/>
                    </a:prstGeom>
                  </pic:spPr>
                </pic:pic>
              </a:graphicData>
            </a:graphic>
          </wp:inline>
        </w:drawing>
      </w:r>
    </w:p>
    <w:p w14:paraId="6C43AF45" w14:textId="24EBD1B9" w:rsidR="00E179EB" w:rsidRDefault="00000000" w:rsidP="004C0B1F">
      <w:hyperlink r:id="rId42" w:history="1">
        <w:r w:rsidR="00E179EB" w:rsidRPr="0079547D">
          <w:rPr>
            <w:rStyle w:val="Lienhypertexte"/>
          </w:rPr>
          <w:t>https://bonne-assurance.com/memoires/lavenir-du-courtage-de-proximite-en-france/le-courtage-en-assurances-aujourdhui-le-courtier-dassurances-2/</w:t>
        </w:r>
      </w:hyperlink>
    </w:p>
    <w:p w14:paraId="19077869" w14:textId="05D96A52" w:rsidR="00E179EB" w:rsidRDefault="00E179EB" w:rsidP="004C0B1F"/>
    <w:p w14:paraId="00D0838A" w14:textId="5A52FE01" w:rsidR="00E179EB" w:rsidRDefault="00E179EB" w:rsidP="004C0B1F"/>
    <w:p w14:paraId="3CE74109" w14:textId="239A96E0" w:rsidR="00E179EB" w:rsidRDefault="00E179EB" w:rsidP="004C0B1F">
      <w:r w:rsidRPr="00E179EB">
        <w:rPr>
          <w:noProof/>
        </w:rPr>
        <w:drawing>
          <wp:inline distT="0" distB="0" distL="0" distR="0" wp14:anchorId="1AD4F9AF" wp14:editId="73775C7D">
            <wp:extent cx="5760720" cy="3660140"/>
            <wp:effectExtent l="0" t="0" r="5080" b="0"/>
            <wp:docPr id="1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10;&#10;Description générée automatiquement"/>
                    <pic:cNvPicPr/>
                  </pic:nvPicPr>
                  <pic:blipFill>
                    <a:blip r:embed="rId43"/>
                    <a:stretch>
                      <a:fillRect/>
                    </a:stretch>
                  </pic:blipFill>
                  <pic:spPr>
                    <a:xfrm>
                      <a:off x="0" y="0"/>
                      <a:ext cx="5760720" cy="3660140"/>
                    </a:xfrm>
                    <a:prstGeom prst="rect">
                      <a:avLst/>
                    </a:prstGeom>
                  </pic:spPr>
                </pic:pic>
              </a:graphicData>
            </a:graphic>
          </wp:inline>
        </w:drawing>
      </w:r>
    </w:p>
    <w:p w14:paraId="7C9ACB64" w14:textId="323A91A3" w:rsidR="00E179EB" w:rsidRDefault="00E179EB" w:rsidP="004C0B1F">
      <w:r w:rsidRPr="00E179EB">
        <w:rPr>
          <w:noProof/>
        </w:rPr>
        <w:lastRenderedPageBreak/>
        <w:drawing>
          <wp:inline distT="0" distB="0" distL="0" distR="0" wp14:anchorId="23C609DC" wp14:editId="7E238AC0">
            <wp:extent cx="5760720" cy="4652010"/>
            <wp:effectExtent l="0" t="0" r="5080" b="0"/>
            <wp:docPr id="12"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Police&#10;&#10;Description générée automatiquement"/>
                    <pic:cNvPicPr/>
                  </pic:nvPicPr>
                  <pic:blipFill>
                    <a:blip r:embed="rId44"/>
                    <a:stretch>
                      <a:fillRect/>
                    </a:stretch>
                  </pic:blipFill>
                  <pic:spPr>
                    <a:xfrm>
                      <a:off x="0" y="0"/>
                      <a:ext cx="5760720" cy="4652010"/>
                    </a:xfrm>
                    <a:prstGeom prst="rect">
                      <a:avLst/>
                    </a:prstGeom>
                  </pic:spPr>
                </pic:pic>
              </a:graphicData>
            </a:graphic>
          </wp:inline>
        </w:drawing>
      </w:r>
    </w:p>
    <w:p w14:paraId="0BF1F375" w14:textId="5C158FCA" w:rsidR="00CC6DEF" w:rsidRDefault="00CC6DEF" w:rsidP="004C0B1F"/>
    <w:p w14:paraId="423A32BE" w14:textId="4DB96E40" w:rsidR="00CC6DEF" w:rsidRDefault="00CC6DEF" w:rsidP="004C0B1F"/>
    <w:p w14:paraId="5DC7752D" w14:textId="77777777" w:rsidR="00CC6DEF" w:rsidRDefault="00CC6DEF" w:rsidP="004C0B1F"/>
    <w:p w14:paraId="144D6399" w14:textId="399C52D5" w:rsidR="00E179EB" w:rsidRDefault="00E179EB" w:rsidP="004C0B1F"/>
    <w:p w14:paraId="3D228747" w14:textId="70AC76B9" w:rsidR="00506B6D" w:rsidRDefault="00506B6D" w:rsidP="004C0B1F"/>
    <w:p w14:paraId="23537F6F" w14:textId="554C9246" w:rsidR="00506B6D" w:rsidRDefault="00506B6D" w:rsidP="004C0B1F"/>
    <w:p w14:paraId="7594762C" w14:textId="5B8661A8" w:rsidR="00506B6D" w:rsidRDefault="00506B6D" w:rsidP="004C0B1F"/>
    <w:p w14:paraId="4D5D449E" w14:textId="0E1E5265" w:rsidR="00506B6D" w:rsidRDefault="00506B6D" w:rsidP="004C0B1F"/>
    <w:p w14:paraId="3C4B9CDF" w14:textId="3BCDE8FC" w:rsidR="00506B6D" w:rsidRDefault="00506B6D" w:rsidP="004C0B1F"/>
    <w:p w14:paraId="656FDA72" w14:textId="27948F05" w:rsidR="00506B6D" w:rsidRDefault="00506B6D" w:rsidP="004C0B1F"/>
    <w:p w14:paraId="093F8B03" w14:textId="65C49D8C" w:rsidR="00353FF7" w:rsidRDefault="00353FF7" w:rsidP="004C0B1F"/>
    <w:p w14:paraId="42DCEB30" w14:textId="3037566C" w:rsidR="00353FF7" w:rsidRDefault="00353FF7" w:rsidP="004C0B1F"/>
    <w:p w14:paraId="55FB39BC" w14:textId="21E2CC99" w:rsidR="00353FF7" w:rsidRDefault="00353FF7" w:rsidP="004C0B1F"/>
    <w:p w14:paraId="14CFC142" w14:textId="0135B2E2" w:rsidR="00353FF7" w:rsidRDefault="00353FF7" w:rsidP="004C0B1F"/>
    <w:p w14:paraId="041C3A88" w14:textId="49FE3040" w:rsidR="00353FF7" w:rsidRDefault="00353FF7" w:rsidP="004C0B1F"/>
    <w:p w14:paraId="378DD91B" w14:textId="57CEB0D5" w:rsidR="00353FF7" w:rsidRDefault="00353FF7" w:rsidP="004C0B1F"/>
    <w:p w14:paraId="2F62B4EB" w14:textId="4C5DE22E" w:rsidR="00353FF7" w:rsidRDefault="00353FF7" w:rsidP="004C0B1F"/>
    <w:p w14:paraId="48BACFDC" w14:textId="41C4F9E6" w:rsidR="00A33A11" w:rsidRDefault="00A33A11" w:rsidP="004C0B1F"/>
    <w:p w14:paraId="3CB3B144" w14:textId="54A446D5" w:rsidR="00A33A11" w:rsidRDefault="00A33A11" w:rsidP="004C0B1F"/>
    <w:p w14:paraId="3D3E3E02" w14:textId="17DDAA65" w:rsidR="00A33A11" w:rsidRDefault="00A33A11" w:rsidP="004C0B1F"/>
    <w:p w14:paraId="2DDEAC19" w14:textId="77777777" w:rsidR="00A33A11" w:rsidRDefault="00A33A11" w:rsidP="004C0B1F"/>
    <w:p w14:paraId="46BE5A91" w14:textId="0FA550EF" w:rsidR="00506B6D" w:rsidRDefault="00506B6D" w:rsidP="004C0B1F"/>
    <w:p w14:paraId="541E95A6" w14:textId="345FDD51" w:rsidR="00506B6D" w:rsidRDefault="00506B6D" w:rsidP="004C0B1F"/>
    <w:p w14:paraId="5CBA485D" w14:textId="77777777" w:rsidR="00506B6D" w:rsidRDefault="00506B6D" w:rsidP="004C0B1F"/>
    <w:p w14:paraId="342D01AD" w14:textId="3DA62C61" w:rsidR="00E179EB" w:rsidRDefault="00E179EB" w:rsidP="004C0B1F"/>
    <w:p w14:paraId="2B01599C" w14:textId="47E716B7" w:rsidR="00E179EB" w:rsidRDefault="00E179EB" w:rsidP="004C0B1F">
      <w:pPr>
        <w:rPr>
          <w:sz w:val="36"/>
          <w:szCs w:val="36"/>
        </w:rPr>
      </w:pPr>
      <w:r w:rsidRPr="00CC6DEF">
        <w:rPr>
          <w:sz w:val="36"/>
          <w:szCs w:val="36"/>
        </w:rPr>
        <w:t>Impact covid</w:t>
      </w:r>
    </w:p>
    <w:p w14:paraId="075F3C62" w14:textId="6B9C1D2B" w:rsidR="00CC6DEF" w:rsidRDefault="00CC6DEF" w:rsidP="004C0B1F">
      <w:pPr>
        <w:rPr>
          <w:sz w:val="36"/>
          <w:szCs w:val="36"/>
        </w:rPr>
      </w:pPr>
    </w:p>
    <w:p w14:paraId="5F17E2D8" w14:textId="78F127ED" w:rsidR="00CC6DEF" w:rsidRDefault="00CC6DEF" w:rsidP="004C0B1F">
      <w:pPr>
        <w:rPr>
          <w:sz w:val="36"/>
          <w:szCs w:val="36"/>
        </w:rPr>
      </w:pPr>
      <w:r w:rsidRPr="00CC6DEF">
        <w:rPr>
          <w:noProof/>
          <w:sz w:val="36"/>
          <w:szCs w:val="36"/>
        </w:rPr>
        <w:drawing>
          <wp:inline distT="0" distB="0" distL="0" distR="0" wp14:anchorId="0683FEE5" wp14:editId="6318AD5D">
            <wp:extent cx="5760720" cy="2804795"/>
            <wp:effectExtent l="0" t="0" r="5080" b="1905"/>
            <wp:docPr id="13" name="Image 13"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Police, algèbre&#10;&#10;Description générée automatiquement"/>
                    <pic:cNvPicPr/>
                  </pic:nvPicPr>
                  <pic:blipFill>
                    <a:blip r:embed="rId45"/>
                    <a:stretch>
                      <a:fillRect/>
                    </a:stretch>
                  </pic:blipFill>
                  <pic:spPr>
                    <a:xfrm>
                      <a:off x="0" y="0"/>
                      <a:ext cx="5760720" cy="2804795"/>
                    </a:xfrm>
                    <a:prstGeom prst="rect">
                      <a:avLst/>
                    </a:prstGeom>
                  </pic:spPr>
                </pic:pic>
              </a:graphicData>
            </a:graphic>
          </wp:inline>
        </w:drawing>
      </w:r>
    </w:p>
    <w:p w14:paraId="5695B345" w14:textId="480B47CA" w:rsidR="00C44AA9" w:rsidRDefault="00C44AA9" w:rsidP="004C0B1F">
      <w:pPr>
        <w:rPr>
          <w:sz w:val="36"/>
          <w:szCs w:val="36"/>
        </w:rPr>
      </w:pPr>
    </w:p>
    <w:p w14:paraId="73CDF588" w14:textId="3F516ADA" w:rsidR="00C44AA9" w:rsidRDefault="00C44AA9" w:rsidP="004C0B1F">
      <w:pPr>
        <w:rPr>
          <w:sz w:val="36"/>
          <w:szCs w:val="36"/>
        </w:rPr>
      </w:pPr>
    </w:p>
    <w:p w14:paraId="317CFE32" w14:textId="59AACDA4" w:rsidR="00C44AA9" w:rsidRDefault="00C44AA9" w:rsidP="004C0B1F">
      <w:pPr>
        <w:rPr>
          <w:sz w:val="36"/>
          <w:szCs w:val="36"/>
        </w:rPr>
      </w:pPr>
      <w:r>
        <w:rPr>
          <w:sz w:val="36"/>
          <w:szCs w:val="36"/>
        </w:rPr>
        <w:t>_------___________________________________</w:t>
      </w:r>
    </w:p>
    <w:p w14:paraId="08A000A5" w14:textId="45FC0BEA" w:rsidR="00C44AA9" w:rsidRDefault="00C44AA9" w:rsidP="004C0B1F">
      <w:pPr>
        <w:rPr>
          <w:sz w:val="36"/>
          <w:szCs w:val="36"/>
        </w:rPr>
      </w:pPr>
    </w:p>
    <w:p w14:paraId="7161ED4A" w14:textId="54D9358E" w:rsidR="00F50B3D" w:rsidRDefault="00F50B3D" w:rsidP="004C0B1F">
      <w:pPr>
        <w:rPr>
          <w:sz w:val="36"/>
          <w:szCs w:val="36"/>
        </w:rPr>
      </w:pPr>
    </w:p>
    <w:p w14:paraId="1D3B84A4" w14:textId="0F5C3F67" w:rsidR="00CC45E6" w:rsidRDefault="00CC45E6" w:rsidP="004C0B1F">
      <w:pPr>
        <w:rPr>
          <w:sz w:val="36"/>
          <w:szCs w:val="36"/>
        </w:rPr>
      </w:pPr>
    </w:p>
    <w:p w14:paraId="60F91241" w14:textId="77777777" w:rsidR="00CC45E6" w:rsidRDefault="00CC45E6" w:rsidP="004C0B1F">
      <w:pPr>
        <w:rPr>
          <w:sz w:val="36"/>
          <w:szCs w:val="36"/>
        </w:rPr>
      </w:pPr>
    </w:p>
    <w:p w14:paraId="65637FB2"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 xml:space="preserve">Les assureur </w:t>
      </w:r>
      <w:proofErr w:type="spellStart"/>
      <w:proofErr w:type="gramStart"/>
      <w:r w:rsidRPr="00CC45E6">
        <w:rPr>
          <w:rFonts w:ascii="Times New Roman" w:eastAsia="Times New Roman" w:hAnsi="Times New Roman" w:cs="Times New Roman"/>
          <w:kern w:val="0"/>
          <w:lang w:eastAsia="fr-FR"/>
          <w14:ligatures w14:val="none"/>
        </w:rPr>
        <w:t>on</w:t>
      </w:r>
      <w:proofErr w:type="spellEnd"/>
      <w:proofErr w:type="gramEnd"/>
      <w:r w:rsidRPr="00CC45E6">
        <w:rPr>
          <w:rFonts w:ascii="Times New Roman" w:eastAsia="Times New Roman" w:hAnsi="Times New Roman" w:cs="Times New Roman"/>
          <w:kern w:val="0"/>
          <w:lang w:eastAsia="fr-FR"/>
          <w14:ligatures w14:val="none"/>
        </w:rPr>
        <w:t xml:space="preserve"> </w:t>
      </w:r>
      <w:proofErr w:type="spellStart"/>
      <w:r w:rsidRPr="00CC45E6">
        <w:rPr>
          <w:rFonts w:ascii="Times New Roman" w:eastAsia="Times New Roman" w:hAnsi="Times New Roman" w:cs="Times New Roman"/>
          <w:kern w:val="0"/>
          <w:lang w:eastAsia="fr-FR"/>
          <w14:ligatures w14:val="none"/>
        </w:rPr>
        <w:t>su</w:t>
      </w:r>
      <w:proofErr w:type="spellEnd"/>
      <w:r w:rsidRPr="00CC45E6">
        <w:rPr>
          <w:rFonts w:ascii="Times New Roman" w:eastAsia="Times New Roman" w:hAnsi="Times New Roman" w:cs="Times New Roman"/>
          <w:kern w:val="0"/>
          <w:lang w:eastAsia="fr-FR"/>
          <w14:ligatures w14:val="none"/>
        </w:rPr>
        <w:t xml:space="preserve"> </w:t>
      </w:r>
      <w:proofErr w:type="spellStart"/>
      <w:r w:rsidRPr="00CC45E6">
        <w:rPr>
          <w:rFonts w:ascii="Times New Roman" w:eastAsia="Times New Roman" w:hAnsi="Times New Roman" w:cs="Times New Roman"/>
          <w:kern w:val="0"/>
          <w:lang w:eastAsia="fr-FR"/>
          <w14:ligatures w14:val="none"/>
        </w:rPr>
        <w:t>reagir</w:t>
      </w:r>
      <w:proofErr w:type="spellEnd"/>
      <w:r w:rsidRPr="00CC45E6">
        <w:rPr>
          <w:rFonts w:ascii="Times New Roman" w:eastAsia="Times New Roman" w:hAnsi="Times New Roman" w:cs="Times New Roman"/>
          <w:kern w:val="0"/>
          <w:lang w:eastAsia="fr-FR"/>
          <w14:ligatures w14:val="none"/>
        </w:rPr>
        <w:t xml:space="preserve"> :</w:t>
      </w:r>
    </w:p>
    <w:p w14:paraId="3526B62B"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Dans l'ensemble, l'industrie de l'assurance a fait preuve de résilience et a su réagir aux défis posés par la pandémie de COVID-19. Cependant, il est important de noter que l'impact de la pandémie peut varier d'une compagnie d'assurance à l'autre en fonction de nombreux facteurs tels que leur taille, leur spécialisation, leur position sur le marché et leur agilité organisationnelle.</w:t>
      </w:r>
    </w:p>
    <w:p w14:paraId="292755AE"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Certaines compagnies d'assurance ont réussi à s'adapter rapidement et ont pris des mesures pour répondre aux besoins changeants de leurs clients. Elles ont développé de nouveaux produits d'assurance spécifiques au COVID-19, comme l'assurance maladie ou l'assurance annulation de voyage. De plus, elles ont renforcé leurs capacités numériques pour fournir des services en ligne, notamment pour la souscription de polices, la gestion des réclamations et les interactions avec les clients.</w:t>
      </w:r>
    </w:p>
    <w:p w14:paraId="650EC7AE"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lastRenderedPageBreak/>
        <w:t>Les assureurs ont également pris des mesures pour évaluer et gérer les risques liés à la pandémie. Ils ont révisé leurs politiques de tarification et de souscription pour tenir compte des nouveaux risques associés au COVID-19. Certains assureurs ont renforcé leurs capacités de réassurance pour se protéger contre l'augmentation des coûts des sinistres.</w:t>
      </w:r>
    </w:p>
    <w:p w14:paraId="030F4564"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Cependant, il est important de reconnaître que certains assureurs ont été plus affectés que d'autres en fonction de leur exposition aux secteurs spécifiques touchés par la pandémie, tels que les voyages, l'hôtellerie, la restauration, etc. De plus, la volatilité des marchés financiers a également eu un impact sur les assureurs qui dépendent des investissements pour générer des revenus.</w:t>
      </w:r>
    </w:p>
    <w:p w14:paraId="7BE5C55F"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Dans l'ensemble, bien que l'industrie de l'assurance ait réussi à faire face aux défis du COVID-19, il est essentiel de continuer à surveiller et à évaluer l'impact à long terme de la pandémie, car certaines conséquences pourraient émerger à mesure que la situation évolue.</w:t>
      </w:r>
    </w:p>
    <w:p w14:paraId="38D1C89F"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Dans l'ensemble, les assureurs ont fait preuve d'une certaine capacité à réagir face à l'impact du COVID-19, bien que les résultats puissent varier d'un assureur à l'autre. Voici quelques exemples de mesures prises par les assureurs pour faire face à la situation :</w:t>
      </w:r>
    </w:p>
    <w:p w14:paraId="630A56F3" w14:textId="77777777" w:rsidR="00CC45E6" w:rsidRPr="00CC45E6" w:rsidRDefault="00CC45E6" w:rsidP="00CC45E6">
      <w:pPr>
        <w:numPr>
          <w:ilvl w:val="0"/>
          <w:numId w:val="3"/>
        </w:num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Adaptation des produits et des politiques : Certains assureurs ont rapidement adapté leurs produits et leurs politiques pour répondre aux besoins spécifiques liés à la pandémie. Par exemple, ils ont inclus des clauses de couverture pour les annulations de voyages liées à la COVID-19, ou ont proposé des extensions de garantie pour les pertes d'exploitation des entreprises touchées par les mesures de confinement.</w:t>
      </w:r>
    </w:p>
    <w:p w14:paraId="1EB6844B" w14:textId="77777777" w:rsidR="00CC45E6" w:rsidRPr="00CC45E6" w:rsidRDefault="00CC45E6" w:rsidP="00CC45E6">
      <w:pPr>
        <w:numPr>
          <w:ilvl w:val="0"/>
          <w:numId w:val="3"/>
        </w:num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Accélération des processus de règlement : Face à l'afflux de demandes de règlement, de nombreux assureurs ont mis en place des procédures accélérées pour traiter les dossiers liés à la COVID-19. Cela a permis de réduire les délais de traitement et de fournir une assistance financière plus rapidement aux assurés.</w:t>
      </w:r>
    </w:p>
    <w:p w14:paraId="5AFDE6D2" w14:textId="77777777" w:rsidR="00CC45E6" w:rsidRPr="00CC45E6" w:rsidRDefault="00CC45E6" w:rsidP="00CC45E6">
      <w:pPr>
        <w:numPr>
          <w:ilvl w:val="0"/>
          <w:numId w:val="3"/>
        </w:num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Promotion de la digitalisation : La pandémie a accentué la nécessité de digitaliser les processus d'assurance. Les assureurs ont ainsi accéléré la mise en place de services en ligne, tels que la souscription de contrats, la gestion des polices et le dépôt de demandes de règlement, afin de faciliter les interactions avec les assurés et de réduire la dépendance aux canaux traditionnels.</w:t>
      </w:r>
    </w:p>
    <w:p w14:paraId="598CDB42" w14:textId="77777777" w:rsidR="00CC45E6" w:rsidRPr="00CC45E6" w:rsidRDefault="00CC45E6" w:rsidP="00CC45E6">
      <w:pPr>
        <w:numPr>
          <w:ilvl w:val="0"/>
          <w:numId w:val="3"/>
        </w:num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Communication et sensibilisation : Les assureurs ont joué un rôle clé dans la communication des informations liées à la COVID-19. Ils ont informé leurs assurés sur les couvertures disponibles, les mesures prises pour assurer la continuité des services, les protocoles de santé et de sécurité, etc. Cela a contribué à instaurer la confiance et à rassurer les assurés quant à leur protection.</w:t>
      </w:r>
    </w:p>
    <w:p w14:paraId="0BC44C12" w14:textId="77777777" w:rsidR="00CC45E6" w:rsidRPr="00CC45E6" w:rsidRDefault="00CC45E6" w:rsidP="00CC45E6">
      <w:pPr>
        <w:numPr>
          <w:ilvl w:val="0"/>
          <w:numId w:val="3"/>
        </w:num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Gestion des risques : Les assureurs ont également renforcé leurs capacités de gestion des risques face à la pandémie. Ils ont évalué les impacts financiers potentiels, ajusté leurs modèles de tarification, renforcé leurs réserves et pris des mesures pour assurer leur solidité financière et leur capacité à honorer leurs engagements envers les assurés.</w:t>
      </w:r>
    </w:p>
    <w:p w14:paraId="04A700E5" w14:textId="77777777" w:rsidR="00CC45E6" w:rsidRPr="00CC45E6" w:rsidRDefault="00CC45E6" w:rsidP="00CC45E6">
      <w:pPr>
        <w:spacing w:before="100" w:beforeAutospacing="1" w:after="100" w:afterAutospacing="1"/>
        <w:rPr>
          <w:rFonts w:ascii="Times New Roman" w:eastAsia="Times New Roman" w:hAnsi="Times New Roman" w:cs="Times New Roman"/>
          <w:kern w:val="0"/>
          <w:lang w:eastAsia="fr-FR"/>
          <w14:ligatures w14:val="none"/>
        </w:rPr>
      </w:pPr>
      <w:r w:rsidRPr="00CC45E6">
        <w:rPr>
          <w:rFonts w:ascii="Times New Roman" w:eastAsia="Times New Roman" w:hAnsi="Times New Roman" w:cs="Times New Roman"/>
          <w:kern w:val="0"/>
          <w:lang w:eastAsia="fr-FR"/>
          <w14:ligatures w14:val="none"/>
        </w:rPr>
        <w:t>Il est important de noter que malgré ces efforts, certains assurés ont pu rencontrer des difficultés dans le traitement de leurs demandes ou dans l'obtention de certaines couvertures spécifiques à la COVID-19. Les résultats peuvent varier en fonction des situations individuelles, des polices d'assurance et des garanties souscrites. Il est donc recommandé aux assurés de contacter directement leur compagnie d'assurance pour obtenir des informations précises sur leur situation.</w:t>
      </w:r>
    </w:p>
    <w:p w14:paraId="46E13AD5" w14:textId="11D22B14" w:rsidR="00F50B3D" w:rsidRDefault="00CC45E6" w:rsidP="004C0B1F">
      <w:pPr>
        <w:rPr>
          <w:sz w:val="36"/>
          <w:szCs w:val="36"/>
        </w:rPr>
      </w:pPr>
      <w:r>
        <w:rPr>
          <w:sz w:val="36"/>
          <w:szCs w:val="36"/>
        </w:rPr>
        <w:lastRenderedPageBreak/>
        <w:t xml:space="preserve">Tchat </w:t>
      </w:r>
      <w:proofErr w:type="spellStart"/>
      <w:r>
        <w:rPr>
          <w:sz w:val="36"/>
          <w:szCs w:val="36"/>
        </w:rPr>
        <w:t>gpt</w:t>
      </w:r>
      <w:proofErr w:type="spellEnd"/>
      <w:r>
        <w:rPr>
          <w:sz w:val="36"/>
          <w:szCs w:val="36"/>
        </w:rPr>
        <w:t xml:space="preserve"> </w:t>
      </w:r>
    </w:p>
    <w:p w14:paraId="53DAB58B" w14:textId="087365AC" w:rsidR="00F50B3D" w:rsidRDefault="00F50B3D" w:rsidP="004C0B1F">
      <w:pPr>
        <w:rPr>
          <w:sz w:val="36"/>
          <w:szCs w:val="36"/>
        </w:rPr>
      </w:pPr>
    </w:p>
    <w:p w14:paraId="4E103899" w14:textId="5F581980" w:rsidR="00F50B3D" w:rsidRDefault="00F50B3D" w:rsidP="004C0B1F">
      <w:pPr>
        <w:rPr>
          <w:sz w:val="36"/>
          <w:szCs w:val="36"/>
        </w:rPr>
      </w:pPr>
    </w:p>
    <w:p w14:paraId="51D72E1F" w14:textId="4711474F" w:rsidR="00F50B3D" w:rsidRDefault="00F50B3D" w:rsidP="004C0B1F">
      <w:pPr>
        <w:rPr>
          <w:sz w:val="36"/>
          <w:szCs w:val="36"/>
        </w:rPr>
      </w:pPr>
    </w:p>
    <w:p w14:paraId="7CE978B0" w14:textId="23C7F3B9" w:rsidR="00F50B3D" w:rsidRDefault="00F50B3D" w:rsidP="004C0B1F">
      <w:pPr>
        <w:rPr>
          <w:sz w:val="36"/>
          <w:szCs w:val="36"/>
        </w:rPr>
      </w:pPr>
    </w:p>
    <w:p w14:paraId="48DDB661" w14:textId="7CAA8D96" w:rsidR="00F50B3D" w:rsidRDefault="00F50B3D" w:rsidP="004C0B1F">
      <w:pPr>
        <w:rPr>
          <w:sz w:val="36"/>
          <w:szCs w:val="36"/>
        </w:rPr>
      </w:pPr>
    </w:p>
    <w:p w14:paraId="3606B857" w14:textId="3ADABD65" w:rsidR="00F50B3D" w:rsidRDefault="00F50B3D" w:rsidP="004C0B1F">
      <w:pPr>
        <w:rPr>
          <w:sz w:val="36"/>
          <w:szCs w:val="36"/>
        </w:rPr>
      </w:pPr>
    </w:p>
    <w:p w14:paraId="74A092B8" w14:textId="4F29A48A" w:rsidR="00F50B3D" w:rsidRDefault="00F50B3D" w:rsidP="004C0B1F">
      <w:pPr>
        <w:rPr>
          <w:sz w:val="36"/>
          <w:szCs w:val="36"/>
        </w:rPr>
      </w:pPr>
    </w:p>
    <w:p w14:paraId="0B9A1A2D" w14:textId="79870E31" w:rsidR="00F50B3D" w:rsidRDefault="00F50B3D" w:rsidP="004C0B1F">
      <w:pPr>
        <w:rPr>
          <w:sz w:val="36"/>
          <w:szCs w:val="36"/>
        </w:rPr>
      </w:pPr>
    </w:p>
    <w:p w14:paraId="4D385CE2" w14:textId="06501BB4" w:rsidR="00A33A11" w:rsidRDefault="00A33A11" w:rsidP="004C0B1F">
      <w:pPr>
        <w:rPr>
          <w:sz w:val="36"/>
          <w:szCs w:val="36"/>
        </w:rPr>
      </w:pPr>
    </w:p>
    <w:p w14:paraId="4A437473" w14:textId="77777777" w:rsidR="00A33A11" w:rsidRDefault="00A33A11" w:rsidP="004C0B1F">
      <w:pPr>
        <w:rPr>
          <w:sz w:val="36"/>
          <w:szCs w:val="36"/>
        </w:rPr>
      </w:pPr>
    </w:p>
    <w:p w14:paraId="1DA86B01" w14:textId="611DCA98" w:rsidR="00F50B3D" w:rsidRDefault="00F50B3D" w:rsidP="004C0B1F">
      <w:pPr>
        <w:rPr>
          <w:sz w:val="36"/>
          <w:szCs w:val="36"/>
        </w:rPr>
      </w:pPr>
    </w:p>
    <w:p w14:paraId="4EF22320" w14:textId="1FA3DC20" w:rsidR="00F50B3D" w:rsidRDefault="00A33A11" w:rsidP="004C0B1F">
      <w:pPr>
        <w:rPr>
          <w:sz w:val="36"/>
          <w:szCs w:val="36"/>
        </w:rPr>
      </w:pPr>
      <w:proofErr w:type="gramStart"/>
      <w:r>
        <w:rPr>
          <w:sz w:val="36"/>
          <w:szCs w:val="36"/>
        </w:rPr>
        <w:t>Les courtier</w:t>
      </w:r>
      <w:proofErr w:type="gramEnd"/>
      <w:r>
        <w:rPr>
          <w:sz w:val="36"/>
          <w:szCs w:val="36"/>
        </w:rPr>
        <w:t xml:space="preserve"> </w:t>
      </w:r>
    </w:p>
    <w:p w14:paraId="57E6CA40" w14:textId="77777777" w:rsidR="00A33A11" w:rsidRDefault="00A33A11" w:rsidP="00A33A11">
      <w:pPr>
        <w:pStyle w:val="NormalWeb"/>
        <w:shd w:val="clear" w:color="auto" w:fill="FFFFFF"/>
        <w:spacing w:before="0" w:beforeAutospacing="0"/>
        <w:rPr>
          <w:rFonts w:ascii="Arial" w:hAnsi="Arial" w:cs="Arial"/>
          <w:color w:val="3A3A3A"/>
        </w:rPr>
      </w:pPr>
      <w:r>
        <w:rPr>
          <w:rFonts w:ascii="Arial" w:hAnsi="Arial" w:cs="Arial"/>
          <w:color w:val="3A3A3A"/>
        </w:rPr>
        <w:t>Il existe </w:t>
      </w:r>
      <w:r>
        <w:rPr>
          <w:rStyle w:val="lev"/>
          <w:rFonts w:ascii="Roboto" w:hAnsi="Roboto" w:cs="Arial"/>
          <w:color w:val="3A3A3A"/>
        </w:rPr>
        <w:t>quatre catégories d’intermédiaires</w:t>
      </w:r>
      <w:r>
        <w:rPr>
          <w:rFonts w:ascii="Arial" w:hAnsi="Arial" w:cs="Arial"/>
          <w:color w:val="3A3A3A"/>
        </w:rPr>
        <w:t> : le courtier, l’agent d’assurance, le mandataire d’assurance et le mandataire d’intermédiaire d’assurance. Ils répondent à des conditions d’exercice : honorabilité, garantie financière, assurance de responsabilité civile professionnelle…</w:t>
      </w:r>
    </w:p>
    <w:p w14:paraId="4BE9E61F" w14:textId="77777777" w:rsidR="00A33A11" w:rsidRDefault="00A33A11" w:rsidP="00A33A11">
      <w:pPr>
        <w:pStyle w:val="NormalWeb"/>
        <w:shd w:val="clear" w:color="auto" w:fill="FFFFFF"/>
        <w:spacing w:before="0" w:beforeAutospacing="0"/>
        <w:rPr>
          <w:rFonts w:ascii="Arial" w:hAnsi="Arial" w:cs="Arial"/>
          <w:color w:val="3A3A3A"/>
        </w:rPr>
      </w:pPr>
      <w:r>
        <w:rPr>
          <w:rFonts w:ascii="Arial" w:hAnsi="Arial" w:cs="Arial"/>
          <w:color w:val="3A3A3A"/>
        </w:rPr>
        <w:t>Ces intermédiaires sont nécessairement </w:t>
      </w:r>
      <w:r>
        <w:rPr>
          <w:rStyle w:val="lev"/>
          <w:rFonts w:ascii="Roboto" w:hAnsi="Roboto" w:cs="Arial"/>
          <w:color w:val="3A3A3A"/>
        </w:rPr>
        <w:t>immatriculés sur le </w:t>
      </w:r>
      <w:hyperlink r:id="rId46" w:tgtFrame="_blank" w:history="1">
        <w:r>
          <w:rPr>
            <w:rStyle w:val="Lienhypertexte"/>
            <w:rFonts w:ascii="Roboto" w:hAnsi="Roboto" w:cs="Arial"/>
            <w:b/>
            <w:bCs/>
            <w:color w:val="126F7F"/>
          </w:rPr>
          <w:t>registre ORIAS</w:t>
        </w:r>
      </w:hyperlink>
      <w:r>
        <w:rPr>
          <w:rFonts w:ascii="Arial" w:hAnsi="Arial" w:cs="Arial"/>
          <w:color w:val="3A3A3A"/>
        </w:rPr>
        <w:t>. Ils sont inscrits sous un numéro qui doit se retrouver sur l’ensemble des documents qu’ils présentent à leurs clients. Si vous êtes contacté par une personne qui se dit intermédiaire en assurance, vérifiez donc son numéro sur ce registre. S’il n’a pas de numéro, il ne peut exercer.</w:t>
      </w:r>
    </w:p>
    <w:p w14:paraId="672E0A2D" w14:textId="18D73220" w:rsidR="00A33A11" w:rsidRDefault="00A33A11" w:rsidP="00A33A11">
      <w:pPr>
        <w:pStyle w:val="NormalWeb"/>
        <w:shd w:val="clear" w:color="auto" w:fill="FFFFFF"/>
        <w:spacing w:before="0" w:beforeAutospacing="0"/>
        <w:rPr>
          <w:rFonts w:ascii="Arial" w:hAnsi="Arial" w:cs="Arial"/>
          <w:color w:val="3A3A3A"/>
        </w:rPr>
      </w:pPr>
      <w:r>
        <w:rPr>
          <w:rFonts w:ascii="Arial" w:hAnsi="Arial" w:cs="Arial"/>
          <w:color w:val="3A3A3A"/>
        </w:rPr>
        <w:t>Au total, on dénombre un peu plus de </w:t>
      </w:r>
      <w:r>
        <w:rPr>
          <w:rStyle w:val="lev"/>
          <w:rFonts w:ascii="Roboto" w:hAnsi="Roboto" w:cs="Arial"/>
          <w:color w:val="3A3A3A"/>
        </w:rPr>
        <w:t>40.000 intermédiaires immatriculés</w:t>
      </w:r>
      <w:r>
        <w:rPr>
          <w:rFonts w:ascii="Arial" w:hAnsi="Arial" w:cs="Arial"/>
          <w:color w:val="3A3A3A"/>
        </w:rPr>
        <w:t> et plus de 47.000 inscriptions (certains intermédiaires sont immatriculés plusieurs fois car ils sont par exemple courtier et agent général d’assurances). Parmi eux, 17.800 courtiers, un peu moins de 13.000 agents généraux d’assurance et 13.000 mandataires d’intermédiaires (qui sont généralement des personnes qui exercent cette activité à titre accessoire, et souvent pour vendre des produits d’invalidité-décès).</w:t>
      </w:r>
    </w:p>
    <w:p w14:paraId="12CF776A" w14:textId="6B05FABC" w:rsidR="00A33A11" w:rsidRDefault="00000000">
      <w:pPr>
        <w:rPr>
          <w:rFonts w:ascii="Arial" w:eastAsia="Times New Roman" w:hAnsi="Arial" w:cs="Arial"/>
          <w:color w:val="3A3A3A"/>
          <w:kern w:val="0"/>
          <w:lang w:eastAsia="fr-FR"/>
          <w14:ligatures w14:val="none"/>
        </w:rPr>
      </w:pPr>
      <w:hyperlink r:id="rId47" w:anchor=":~:text=Parmi%20eux%2C%2017.800%20courtiers%2C%20un,d'invalidit%C3%A9%2Dd%C3%A9c%C3%A8s" w:history="1">
        <w:r w:rsidR="00A33A11" w:rsidRPr="00794B9F">
          <w:rPr>
            <w:rStyle w:val="Lienhypertexte"/>
            <w:rFonts w:ascii="Arial" w:eastAsia="Times New Roman" w:hAnsi="Arial" w:cs="Arial"/>
            <w:kern w:val="0"/>
            <w:lang w:eastAsia="fr-FR"/>
            <w14:ligatures w14:val="none"/>
          </w:rPr>
          <w:t>https://www.economie.gouv.fr/facileco/assurance-assureurs-mediation#:~:text=Parmi%20eux%2C%2017.800%20courtiers%2C%20un,d'invalidit%C3%A9%2Dd%C3%A9c%C3%A8s</w:t>
        </w:r>
      </w:hyperlink>
      <w:r w:rsidR="00A33A11" w:rsidRPr="00A33A11">
        <w:rPr>
          <w:rFonts w:ascii="Arial" w:eastAsia="Times New Roman" w:hAnsi="Arial" w:cs="Arial"/>
          <w:color w:val="3A3A3A"/>
          <w:kern w:val="0"/>
          <w:lang w:eastAsia="fr-FR"/>
          <w14:ligatures w14:val="none"/>
        </w:rPr>
        <w:t>).</w:t>
      </w:r>
    </w:p>
    <w:p w14:paraId="05406BF3" w14:textId="77777777" w:rsidR="00A33A11" w:rsidRDefault="00A33A11">
      <w:pPr>
        <w:rPr>
          <w:rFonts w:ascii="Arial" w:eastAsia="Times New Roman" w:hAnsi="Arial" w:cs="Arial"/>
          <w:color w:val="3A3A3A"/>
          <w:kern w:val="0"/>
          <w:lang w:eastAsia="fr-FR"/>
          <w14:ligatures w14:val="none"/>
        </w:rPr>
      </w:pPr>
    </w:p>
    <w:p w14:paraId="6A5E31A2" w14:textId="77777777" w:rsidR="00A33A11" w:rsidRDefault="00A33A11" w:rsidP="00A33A11">
      <w:pPr>
        <w:pStyle w:val="NormalWeb"/>
        <w:shd w:val="clear" w:color="auto" w:fill="FFFFFF"/>
        <w:spacing w:before="0" w:beforeAutospacing="0"/>
        <w:rPr>
          <w:rFonts w:ascii="Arial" w:hAnsi="Arial" w:cs="Arial"/>
          <w:color w:val="3A3A3A"/>
        </w:rPr>
      </w:pPr>
    </w:p>
    <w:p w14:paraId="6C406A93" w14:textId="77777777" w:rsidR="00A33A11" w:rsidRDefault="00A33A11" w:rsidP="004C0B1F">
      <w:pPr>
        <w:rPr>
          <w:sz w:val="36"/>
          <w:szCs w:val="36"/>
        </w:rPr>
      </w:pPr>
    </w:p>
    <w:p w14:paraId="6F050FDA" w14:textId="303E19AE" w:rsidR="00F50B3D" w:rsidRDefault="00F50B3D" w:rsidP="004C0B1F">
      <w:pPr>
        <w:rPr>
          <w:sz w:val="36"/>
          <w:szCs w:val="36"/>
        </w:rPr>
      </w:pPr>
    </w:p>
    <w:p w14:paraId="596BE8DF" w14:textId="1BD1A9DA" w:rsidR="00F50B3D" w:rsidRDefault="00F50B3D" w:rsidP="004C0B1F">
      <w:pPr>
        <w:rPr>
          <w:sz w:val="36"/>
          <w:szCs w:val="36"/>
        </w:rPr>
      </w:pPr>
    </w:p>
    <w:p w14:paraId="556DC6D1" w14:textId="79794A2F" w:rsidR="00F50B3D" w:rsidRDefault="00F50B3D" w:rsidP="004C0B1F">
      <w:pPr>
        <w:rPr>
          <w:sz w:val="36"/>
          <w:szCs w:val="36"/>
        </w:rPr>
      </w:pPr>
    </w:p>
    <w:p w14:paraId="3D1FD959" w14:textId="09E207DF" w:rsidR="00580344" w:rsidRDefault="00580344" w:rsidP="004C0B1F">
      <w:pPr>
        <w:rPr>
          <w:sz w:val="36"/>
          <w:szCs w:val="36"/>
        </w:rPr>
      </w:pPr>
    </w:p>
    <w:p w14:paraId="3F54B600" w14:textId="2FD6FC7C" w:rsidR="00580344" w:rsidRDefault="00580344" w:rsidP="004C0B1F">
      <w:pPr>
        <w:rPr>
          <w:sz w:val="36"/>
          <w:szCs w:val="36"/>
        </w:rPr>
      </w:pPr>
    </w:p>
    <w:p w14:paraId="65A0FCC2" w14:textId="6C0D84E7" w:rsidR="00580344" w:rsidRDefault="00580344" w:rsidP="004C0B1F">
      <w:pPr>
        <w:rPr>
          <w:sz w:val="36"/>
          <w:szCs w:val="36"/>
        </w:rPr>
      </w:pPr>
    </w:p>
    <w:p w14:paraId="5DB0775F" w14:textId="55E04F40" w:rsidR="00580344" w:rsidRDefault="00580344" w:rsidP="004C0B1F">
      <w:pPr>
        <w:rPr>
          <w:sz w:val="36"/>
          <w:szCs w:val="36"/>
        </w:rPr>
      </w:pPr>
    </w:p>
    <w:p w14:paraId="194D3EFE" w14:textId="43764999" w:rsidR="00580344" w:rsidRDefault="00580344" w:rsidP="004C0B1F">
      <w:pPr>
        <w:rPr>
          <w:sz w:val="36"/>
          <w:szCs w:val="36"/>
        </w:rPr>
      </w:pPr>
    </w:p>
    <w:p w14:paraId="2BF25CAF" w14:textId="0BDA60D9" w:rsidR="00580344" w:rsidRDefault="00580344" w:rsidP="004C0B1F">
      <w:pPr>
        <w:rPr>
          <w:sz w:val="36"/>
          <w:szCs w:val="36"/>
        </w:rPr>
      </w:pPr>
    </w:p>
    <w:p w14:paraId="53C20BF2" w14:textId="565115B5" w:rsidR="00580344" w:rsidRDefault="00580344" w:rsidP="004C0B1F">
      <w:pPr>
        <w:rPr>
          <w:sz w:val="36"/>
          <w:szCs w:val="36"/>
        </w:rPr>
      </w:pPr>
    </w:p>
    <w:p w14:paraId="7FBAB5F0" w14:textId="38E2BBB0" w:rsidR="00580344" w:rsidRDefault="00580344" w:rsidP="004C0B1F">
      <w:pPr>
        <w:rPr>
          <w:sz w:val="36"/>
          <w:szCs w:val="36"/>
        </w:rPr>
      </w:pPr>
    </w:p>
    <w:p w14:paraId="6D472062" w14:textId="77777777" w:rsidR="00580344" w:rsidRDefault="00580344" w:rsidP="004C0B1F">
      <w:pPr>
        <w:rPr>
          <w:sz w:val="36"/>
          <w:szCs w:val="36"/>
        </w:rPr>
      </w:pPr>
    </w:p>
    <w:p w14:paraId="635A8A54" w14:textId="78B9CEC3" w:rsidR="00F50B3D" w:rsidRDefault="00F50B3D" w:rsidP="004C0B1F">
      <w:pPr>
        <w:rPr>
          <w:sz w:val="36"/>
          <w:szCs w:val="36"/>
        </w:rPr>
      </w:pPr>
    </w:p>
    <w:p w14:paraId="0B3E0DFF" w14:textId="66ABAC8D" w:rsidR="007B5AD3" w:rsidRDefault="007B5AD3" w:rsidP="004C0B1F">
      <w:pPr>
        <w:rPr>
          <w:sz w:val="36"/>
          <w:szCs w:val="36"/>
        </w:rPr>
      </w:pPr>
    </w:p>
    <w:p w14:paraId="630790E9" w14:textId="344F25DE" w:rsidR="007B5AD3" w:rsidRDefault="007B5AD3" w:rsidP="004C0B1F">
      <w:pPr>
        <w:rPr>
          <w:sz w:val="36"/>
          <w:szCs w:val="36"/>
        </w:rPr>
      </w:pPr>
    </w:p>
    <w:p w14:paraId="5B6C8CB7" w14:textId="6E5F24DD" w:rsidR="007B5AD3" w:rsidRDefault="007B5AD3" w:rsidP="004C0B1F">
      <w:pPr>
        <w:rPr>
          <w:sz w:val="36"/>
          <w:szCs w:val="36"/>
        </w:rPr>
      </w:pPr>
    </w:p>
    <w:p w14:paraId="53163110" w14:textId="1565198B" w:rsidR="007B5AD3" w:rsidRDefault="007B5AD3" w:rsidP="004C0B1F">
      <w:pPr>
        <w:rPr>
          <w:sz w:val="36"/>
          <w:szCs w:val="36"/>
        </w:rPr>
      </w:pPr>
    </w:p>
    <w:p w14:paraId="62919E18" w14:textId="076AEC31" w:rsidR="007B5AD3" w:rsidRDefault="007B5AD3" w:rsidP="004C0B1F">
      <w:pPr>
        <w:rPr>
          <w:sz w:val="36"/>
          <w:szCs w:val="36"/>
        </w:rPr>
      </w:pPr>
    </w:p>
    <w:p w14:paraId="2BF3D5BD" w14:textId="445B8781" w:rsidR="007B5AD3" w:rsidRDefault="007B5AD3" w:rsidP="004C0B1F">
      <w:pPr>
        <w:rPr>
          <w:sz w:val="36"/>
          <w:szCs w:val="36"/>
        </w:rPr>
      </w:pPr>
    </w:p>
    <w:p w14:paraId="066A4386" w14:textId="35AD0F1F" w:rsidR="007B5AD3" w:rsidRDefault="007B5AD3" w:rsidP="004C0B1F">
      <w:pPr>
        <w:rPr>
          <w:sz w:val="36"/>
          <w:szCs w:val="36"/>
        </w:rPr>
      </w:pPr>
    </w:p>
    <w:p w14:paraId="4B29EEE1" w14:textId="22BE06AE" w:rsidR="007B5AD3" w:rsidRDefault="007B5AD3" w:rsidP="004C0B1F">
      <w:pPr>
        <w:rPr>
          <w:sz w:val="36"/>
          <w:szCs w:val="36"/>
        </w:rPr>
      </w:pPr>
    </w:p>
    <w:p w14:paraId="6F130BFD" w14:textId="48BFCD64" w:rsidR="007B5AD3" w:rsidRDefault="007B5AD3" w:rsidP="004C0B1F">
      <w:pPr>
        <w:rPr>
          <w:sz w:val="36"/>
          <w:szCs w:val="36"/>
        </w:rPr>
      </w:pPr>
    </w:p>
    <w:p w14:paraId="01373F23" w14:textId="3F7DD1F8" w:rsidR="007B5AD3" w:rsidRDefault="007B5AD3" w:rsidP="004C0B1F">
      <w:pPr>
        <w:rPr>
          <w:sz w:val="36"/>
          <w:szCs w:val="36"/>
        </w:rPr>
      </w:pPr>
    </w:p>
    <w:p w14:paraId="58ECF009" w14:textId="14C15F84" w:rsidR="007B5AD3" w:rsidRDefault="007B5AD3" w:rsidP="004C0B1F">
      <w:pPr>
        <w:rPr>
          <w:sz w:val="36"/>
          <w:szCs w:val="36"/>
        </w:rPr>
      </w:pPr>
    </w:p>
    <w:p w14:paraId="597A010D" w14:textId="38872F1B" w:rsidR="007B5AD3" w:rsidRDefault="007B5AD3" w:rsidP="004C0B1F">
      <w:pPr>
        <w:rPr>
          <w:sz w:val="36"/>
          <w:szCs w:val="36"/>
        </w:rPr>
      </w:pPr>
    </w:p>
    <w:p w14:paraId="3527016A" w14:textId="346E1AD9" w:rsidR="007B5AD3" w:rsidRDefault="007B5AD3" w:rsidP="004C0B1F">
      <w:pPr>
        <w:rPr>
          <w:sz w:val="36"/>
          <w:szCs w:val="36"/>
        </w:rPr>
      </w:pPr>
    </w:p>
    <w:p w14:paraId="7F08BA6A" w14:textId="0CE46E92" w:rsidR="007B5AD3" w:rsidRDefault="007B5AD3" w:rsidP="004C0B1F">
      <w:pPr>
        <w:rPr>
          <w:sz w:val="36"/>
          <w:szCs w:val="36"/>
        </w:rPr>
      </w:pPr>
    </w:p>
    <w:p w14:paraId="32728678" w14:textId="6E9D829B" w:rsidR="007B5AD3" w:rsidRDefault="007B5AD3" w:rsidP="004C0B1F">
      <w:pPr>
        <w:rPr>
          <w:sz w:val="36"/>
          <w:szCs w:val="36"/>
        </w:rPr>
      </w:pPr>
    </w:p>
    <w:p w14:paraId="2BA86C6C" w14:textId="7754254D" w:rsidR="007B5AD3" w:rsidRDefault="007B5AD3" w:rsidP="004C0B1F">
      <w:pPr>
        <w:rPr>
          <w:sz w:val="36"/>
          <w:szCs w:val="36"/>
        </w:rPr>
      </w:pPr>
    </w:p>
    <w:p w14:paraId="7227F268" w14:textId="018B6E4E" w:rsidR="007B5AD3" w:rsidRDefault="007B5AD3" w:rsidP="004C0B1F">
      <w:pPr>
        <w:rPr>
          <w:sz w:val="36"/>
          <w:szCs w:val="36"/>
        </w:rPr>
      </w:pPr>
    </w:p>
    <w:p w14:paraId="5D1356D0" w14:textId="49F65769" w:rsidR="007B5AD3" w:rsidRDefault="007B5AD3" w:rsidP="004C0B1F">
      <w:pPr>
        <w:rPr>
          <w:sz w:val="36"/>
          <w:szCs w:val="36"/>
        </w:rPr>
      </w:pPr>
    </w:p>
    <w:p w14:paraId="0A842107" w14:textId="09F3C0C5" w:rsidR="007B5AD3" w:rsidRDefault="007B5AD3" w:rsidP="004C0B1F">
      <w:pPr>
        <w:rPr>
          <w:sz w:val="36"/>
          <w:szCs w:val="36"/>
        </w:rPr>
      </w:pPr>
    </w:p>
    <w:p w14:paraId="6736F405" w14:textId="423C5555" w:rsidR="007B5AD3" w:rsidRDefault="007B5AD3" w:rsidP="004C0B1F">
      <w:pPr>
        <w:rPr>
          <w:sz w:val="36"/>
          <w:szCs w:val="36"/>
        </w:rPr>
      </w:pPr>
    </w:p>
    <w:p w14:paraId="1FA27ED7" w14:textId="37E8B33B" w:rsidR="007B5AD3" w:rsidRDefault="007B5AD3" w:rsidP="004C0B1F">
      <w:pPr>
        <w:rPr>
          <w:sz w:val="36"/>
          <w:szCs w:val="36"/>
        </w:rPr>
      </w:pPr>
    </w:p>
    <w:p w14:paraId="7530AFF4" w14:textId="67DB1574" w:rsidR="007B5AD3" w:rsidRDefault="007B5AD3" w:rsidP="004C0B1F">
      <w:pPr>
        <w:rPr>
          <w:sz w:val="36"/>
          <w:szCs w:val="36"/>
        </w:rPr>
      </w:pPr>
    </w:p>
    <w:p w14:paraId="5AD3000B" w14:textId="6BB59E54" w:rsidR="007B5AD3" w:rsidRDefault="007B5AD3" w:rsidP="004C0B1F">
      <w:pPr>
        <w:rPr>
          <w:sz w:val="36"/>
          <w:szCs w:val="36"/>
        </w:rPr>
      </w:pPr>
    </w:p>
    <w:p w14:paraId="3187F1C8" w14:textId="47534379" w:rsidR="007B5AD3" w:rsidRDefault="007B5AD3" w:rsidP="004C0B1F">
      <w:pPr>
        <w:rPr>
          <w:sz w:val="36"/>
          <w:szCs w:val="36"/>
        </w:rPr>
      </w:pPr>
    </w:p>
    <w:p w14:paraId="60504D2D" w14:textId="77777777" w:rsidR="007B5AD3" w:rsidRDefault="007B5AD3" w:rsidP="004C0B1F">
      <w:pPr>
        <w:rPr>
          <w:sz w:val="36"/>
          <w:szCs w:val="36"/>
        </w:rPr>
      </w:pPr>
    </w:p>
    <w:p w14:paraId="0A91777E" w14:textId="64D5F77D" w:rsidR="00F50B3D" w:rsidRDefault="00F50B3D" w:rsidP="004C0B1F">
      <w:pPr>
        <w:rPr>
          <w:sz w:val="36"/>
          <w:szCs w:val="36"/>
        </w:rPr>
      </w:pPr>
      <w:r>
        <w:rPr>
          <w:sz w:val="36"/>
          <w:szCs w:val="36"/>
        </w:rPr>
        <w:t xml:space="preserve">Le cabinet </w:t>
      </w:r>
      <w:proofErr w:type="spellStart"/>
      <w:r>
        <w:rPr>
          <w:sz w:val="36"/>
          <w:szCs w:val="36"/>
        </w:rPr>
        <w:t>d’anthony</w:t>
      </w:r>
      <w:proofErr w:type="spellEnd"/>
      <w:r>
        <w:rPr>
          <w:sz w:val="36"/>
          <w:szCs w:val="36"/>
        </w:rPr>
        <w:t xml:space="preserve"> </w:t>
      </w:r>
    </w:p>
    <w:p w14:paraId="1F96BABC" w14:textId="748684A7" w:rsidR="00F50B3D" w:rsidRDefault="00F50B3D" w:rsidP="004C0B1F">
      <w:pPr>
        <w:rPr>
          <w:sz w:val="36"/>
          <w:szCs w:val="36"/>
        </w:rPr>
      </w:pPr>
    </w:p>
    <w:p w14:paraId="679BEA02" w14:textId="77777777" w:rsidR="00F50B3D" w:rsidRDefault="00F50B3D" w:rsidP="004C0B1F">
      <w:pPr>
        <w:rPr>
          <w:sz w:val="36"/>
          <w:szCs w:val="36"/>
        </w:rPr>
      </w:pPr>
    </w:p>
    <w:p w14:paraId="6D973B9D" w14:textId="67790079" w:rsidR="00C44AA9" w:rsidRDefault="005A0E1E" w:rsidP="004C0B1F">
      <w:pPr>
        <w:rPr>
          <w:sz w:val="36"/>
          <w:szCs w:val="36"/>
        </w:rPr>
      </w:pPr>
      <w:r>
        <w:rPr>
          <w:noProof/>
          <w:sz w:val="36"/>
          <w:szCs w:val="36"/>
        </w:rPr>
        <w:drawing>
          <wp:inline distT="0" distB="0" distL="0" distR="0" wp14:anchorId="281414D3" wp14:editId="071BEF63">
            <wp:extent cx="2955868" cy="6400800"/>
            <wp:effectExtent l="0" t="0" r="3810" b="0"/>
            <wp:docPr id="19"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logiciel, Logiciel multimédia&#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9288" cy="6408205"/>
                    </a:xfrm>
                    <a:prstGeom prst="rect">
                      <a:avLst/>
                    </a:prstGeom>
                  </pic:spPr>
                </pic:pic>
              </a:graphicData>
            </a:graphic>
          </wp:inline>
        </w:drawing>
      </w:r>
    </w:p>
    <w:p w14:paraId="1B5DCC26" w14:textId="771E537E" w:rsidR="00C44AA9" w:rsidRDefault="00C44AA9" w:rsidP="004C0B1F">
      <w:pPr>
        <w:rPr>
          <w:sz w:val="36"/>
          <w:szCs w:val="36"/>
        </w:rPr>
      </w:pPr>
      <w:r>
        <w:rPr>
          <w:noProof/>
          <w:sz w:val="36"/>
          <w:szCs w:val="36"/>
        </w:rPr>
        <w:lastRenderedPageBreak/>
        <w:drawing>
          <wp:inline distT="0" distB="0" distL="0" distR="0" wp14:anchorId="01483871" wp14:editId="73847B2A">
            <wp:extent cx="4762500" cy="6985000"/>
            <wp:effectExtent l="0" t="0" r="0" b="0"/>
            <wp:docPr id="36" name="Image 3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logiciel, Logiciel multimédia&#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4762500" cy="6985000"/>
                    </a:xfrm>
                    <a:prstGeom prst="rect">
                      <a:avLst/>
                    </a:prstGeom>
                  </pic:spPr>
                </pic:pic>
              </a:graphicData>
            </a:graphic>
          </wp:inline>
        </w:drawing>
      </w:r>
      <w:r>
        <w:rPr>
          <w:noProof/>
          <w:sz w:val="36"/>
          <w:szCs w:val="36"/>
        </w:rPr>
        <w:lastRenderedPageBreak/>
        <w:drawing>
          <wp:inline distT="0" distB="0" distL="0" distR="0" wp14:anchorId="6B281BBE" wp14:editId="219B53C5">
            <wp:extent cx="4103370" cy="8892540"/>
            <wp:effectExtent l="0" t="0" r="0" b="0"/>
            <wp:docPr id="37" name="Image 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logiciel, Logiciel multimédia&#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03370" cy="8892540"/>
                    </a:xfrm>
                    <a:prstGeom prst="rect">
                      <a:avLst/>
                    </a:prstGeom>
                  </pic:spPr>
                </pic:pic>
              </a:graphicData>
            </a:graphic>
          </wp:inline>
        </w:drawing>
      </w:r>
    </w:p>
    <w:p w14:paraId="61760A9F" w14:textId="08826DBA" w:rsidR="00F315DD" w:rsidRDefault="00F315DD" w:rsidP="004C0B1F">
      <w:pPr>
        <w:rPr>
          <w:sz w:val="36"/>
          <w:szCs w:val="36"/>
        </w:rPr>
      </w:pPr>
    </w:p>
    <w:p w14:paraId="0EB824A2" w14:textId="496206D6" w:rsidR="00F315DD" w:rsidRDefault="00F315DD" w:rsidP="004C0B1F">
      <w:pPr>
        <w:rPr>
          <w:sz w:val="36"/>
          <w:szCs w:val="36"/>
        </w:rPr>
      </w:pPr>
    </w:p>
    <w:p w14:paraId="50AD0B1F" w14:textId="199073C3" w:rsidR="00F315DD" w:rsidRDefault="00F315DD" w:rsidP="004C0B1F">
      <w:pPr>
        <w:rPr>
          <w:sz w:val="36"/>
          <w:szCs w:val="36"/>
        </w:rPr>
      </w:pPr>
    </w:p>
    <w:p w14:paraId="55B5CEF7" w14:textId="3AD1AC61" w:rsidR="00F315DD" w:rsidRDefault="00F315DD" w:rsidP="004C0B1F">
      <w:pPr>
        <w:rPr>
          <w:sz w:val="36"/>
          <w:szCs w:val="36"/>
        </w:rPr>
      </w:pPr>
    </w:p>
    <w:p w14:paraId="18CEC621" w14:textId="4F939F01" w:rsidR="00F315DD" w:rsidRDefault="00F315DD" w:rsidP="004C0B1F">
      <w:pPr>
        <w:rPr>
          <w:sz w:val="36"/>
          <w:szCs w:val="36"/>
        </w:rPr>
      </w:pPr>
    </w:p>
    <w:p w14:paraId="6D47B9FC" w14:textId="73B6E377" w:rsidR="00F315DD" w:rsidRDefault="00F315DD" w:rsidP="004C0B1F">
      <w:pPr>
        <w:rPr>
          <w:sz w:val="36"/>
          <w:szCs w:val="36"/>
        </w:rPr>
      </w:pPr>
    </w:p>
    <w:p w14:paraId="4A41543A" w14:textId="31D62FBD" w:rsidR="00F315DD" w:rsidRPr="00CC6DEF" w:rsidRDefault="00F315DD" w:rsidP="004C0B1F">
      <w:pPr>
        <w:rPr>
          <w:sz w:val="36"/>
          <w:szCs w:val="36"/>
        </w:rPr>
      </w:pPr>
      <w:r>
        <w:rPr>
          <w:sz w:val="36"/>
          <w:szCs w:val="36"/>
        </w:rPr>
        <w:t>Taux dbasenteteisme</w:t>
      </w:r>
    </w:p>
    <w:sectPr w:rsidR="00F315DD" w:rsidRPr="00CC6DE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Barlow">
    <w:panose1 w:val="00000500000000000000"/>
    <w:charset w:val="4D"/>
    <w:family w:val="auto"/>
    <w:pitch w:val="variable"/>
    <w:sig w:usb0="20000007" w:usb1="00000000" w:usb2="00000000" w:usb3="00000000" w:csb0="00000193" w:csb1="00000000"/>
  </w:font>
  <w:font w:name="Gotham">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15FC7"/>
    <w:multiLevelType w:val="multilevel"/>
    <w:tmpl w:val="1AA6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C21D7D"/>
    <w:multiLevelType w:val="multilevel"/>
    <w:tmpl w:val="D63E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637926"/>
    <w:multiLevelType w:val="multilevel"/>
    <w:tmpl w:val="05666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9790830">
    <w:abstractNumId w:val="0"/>
  </w:num>
  <w:num w:numId="2" w16cid:durableId="1239249899">
    <w:abstractNumId w:val="1"/>
  </w:num>
  <w:num w:numId="3" w16cid:durableId="20935784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AF1"/>
    <w:rsid w:val="001F1CB9"/>
    <w:rsid w:val="00353FF7"/>
    <w:rsid w:val="004327C8"/>
    <w:rsid w:val="004C0B1F"/>
    <w:rsid w:val="00506B6D"/>
    <w:rsid w:val="00550174"/>
    <w:rsid w:val="00580344"/>
    <w:rsid w:val="005A0E1E"/>
    <w:rsid w:val="00777A6E"/>
    <w:rsid w:val="007B5AD3"/>
    <w:rsid w:val="008A2AF1"/>
    <w:rsid w:val="00A17E74"/>
    <w:rsid w:val="00A33A11"/>
    <w:rsid w:val="00AD3448"/>
    <w:rsid w:val="00AF7BC2"/>
    <w:rsid w:val="00C44AA9"/>
    <w:rsid w:val="00CC45E6"/>
    <w:rsid w:val="00CC6DEF"/>
    <w:rsid w:val="00D44EF5"/>
    <w:rsid w:val="00DF3521"/>
    <w:rsid w:val="00E131C4"/>
    <w:rsid w:val="00E179EB"/>
    <w:rsid w:val="00F315DD"/>
    <w:rsid w:val="00F50B3D"/>
    <w:rsid w:val="00F84F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3082639"/>
  <w15:chartTrackingRefBased/>
  <w15:docId w15:val="{DF8D6E50-D46C-4845-B416-69AC944D9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4C0B1F"/>
    <w:pPr>
      <w:spacing w:before="100" w:beforeAutospacing="1" w:after="100" w:afterAutospacing="1"/>
      <w:outlineLvl w:val="1"/>
    </w:pPr>
    <w:rPr>
      <w:rFonts w:ascii="Times New Roman" w:eastAsia="Times New Roman" w:hAnsi="Times New Roman" w:cs="Times New Roman"/>
      <w:b/>
      <w:bCs/>
      <w:kern w:val="0"/>
      <w:sz w:val="36"/>
      <w:szCs w:val="36"/>
      <w:lang w:eastAsia="fr-FR"/>
      <w14:ligatures w14:val="none"/>
    </w:rPr>
  </w:style>
  <w:style w:type="paragraph" w:styleId="Titre3">
    <w:name w:val="heading 3"/>
    <w:basedOn w:val="Normal"/>
    <w:next w:val="Normal"/>
    <w:link w:val="Titre3Car"/>
    <w:uiPriority w:val="9"/>
    <w:semiHidden/>
    <w:unhideWhenUsed/>
    <w:qFormat/>
    <w:rsid w:val="004C0B1F"/>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4C0B1F"/>
    <w:rPr>
      <w:rFonts w:ascii="Times New Roman" w:eastAsia="Times New Roman" w:hAnsi="Times New Roman" w:cs="Times New Roman"/>
      <w:b/>
      <w:bCs/>
      <w:kern w:val="0"/>
      <w:sz w:val="36"/>
      <w:szCs w:val="36"/>
      <w:lang w:eastAsia="fr-FR"/>
      <w14:ligatures w14:val="none"/>
    </w:rPr>
  </w:style>
  <w:style w:type="paragraph" w:styleId="NormalWeb">
    <w:name w:val="Normal (Web)"/>
    <w:basedOn w:val="Normal"/>
    <w:uiPriority w:val="99"/>
    <w:semiHidden/>
    <w:unhideWhenUsed/>
    <w:rsid w:val="004C0B1F"/>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ienhypertexte">
    <w:name w:val="Hyperlink"/>
    <w:basedOn w:val="Policepardfaut"/>
    <w:uiPriority w:val="99"/>
    <w:unhideWhenUsed/>
    <w:rsid w:val="004C0B1F"/>
    <w:rPr>
      <w:color w:val="0000FF"/>
      <w:u w:val="single"/>
    </w:rPr>
  </w:style>
  <w:style w:type="character" w:styleId="lev">
    <w:name w:val="Strong"/>
    <w:basedOn w:val="Policepardfaut"/>
    <w:uiPriority w:val="22"/>
    <w:qFormat/>
    <w:rsid w:val="004C0B1F"/>
    <w:rPr>
      <w:b/>
      <w:bCs/>
    </w:rPr>
  </w:style>
  <w:style w:type="paragraph" w:customStyle="1" w:styleId="block--highlight-texttitle">
    <w:name w:val="block--highlight-text__title"/>
    <w:basedOn w:val="Normal"/>
    <w:rsid w:val="004C0B1F"/>
    <w:pPr>
      <w:spacing w:before="100" w:beforeAutospacing="1" w:after="100" w:afterAutospacing="1"/>
    </w:pPr>
    <w:rPr>
      <w:rFonts w:ascii="Times New Roman" w:eastAsia="Times New Roman" w:hAnsi="Times New Roman" w:cs="Times New Roman"/>
      <w:kern w:val="0"/>
      <w:lang w:eastAsia="fr-FR"/>
      <w14:ligatures w14:val="none"/>
    </w:rPr>
  </w:style>
  <w:style w:type="paragraph" w:customStyle="1" w:styleId="mol--source">
    <w:name w:val="mol--source"/>
    <w:basedOn w:val="Normal"/>
    <w:rsid w:val="004C0B1F"/>
    <w:pPr>
      <w:spacing w:before="100" w:beforeAutospacing="1" w:after="100" w:afterAutospacing="1"/>
    </w:pPr>
    <w:rPr>
      <w:rFonts w:ascii="Times New Roman" w:eastAsia="Times New Roman" w:hAnsi="Times New Roman" w:cs="Times New Roman"/>
      <w:kern w:val="0"/>
      <w:lang w:eastAsia="fr-FR"/>
      <w14:ligatures w14:val="none"/>
    </w:rPr>
  </w:style>
  <w:style w:type="character" w:styleId="Mentionnonrsolue">
    <w:name w:val="Unresolved Mention"/>
    <w:basedOn w:val="Policepardfaut"/>
    <w:uiPriority w:val="99"/>
    <w:semiHidden/>
    <w:unhideWhenUsed/>
    <w:rsid w:val="004C0B1F"/>
    <w:rPr>
      <w:color w:val="605E5C"/>
      <w:shd w:val="clear" w:color="auto" w:fill="E1DFDD"/>
    </w:rPr>
  </w:style>
  <w:style w:type="character" w:customStyle="1" w:styleId="Titre3Car">
    <w:name w:val="Titre 3 Car"/>
    <w:basedOn w:val="Policepardfaut"/>
    <w:link w:val="Titre3"/>
    <w:uiPriority w:val="9"/>
    <w:semiHidden/>
    <w:rsid w:val="004C0B1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654431">
      <w:bodyDiv w:val="1"/>
      <w:marLeft w:val="0"/>
      <w:marRight w:val="0"/>
      <w:marTop w:val="0"/>
      <w:marBottom w:val="0"/>
      <w:divBdr>
        <w:top w:val="none" w:sz="0" w:space="0" w:color="auto"/>
        <w:left w:val="none" w:sz="0" w:space="0" w:color="auto"/>
        <w:bottom w:val="none" w:sz="0" w:space="0" w:color="auto"/>
        <w:right w:val="none" w:sz="0" w:space="0" w:color="auto"/>
      </w:divBdr>
    </w:div>
    <w:div w:id="779422759">
      <w:bodyDiv w:val="1"/>
      <w:marLeft w:val="0"/>
      <w:marRight w:val="0"/>
      <w:marTop w:val="0"/>
      <w:marBottom w:val="0"/>
      <w:divBdr>
        <w:top w:val="none" w:sz="0" w:space="0" w:color="auto"/>
        <w:left w:val="none" w:sz="0" w:space="0" w:color="auto"/>
        <w:bottom w:val="none" w:sz="0" w:space="0" w:color="auto"/>
        <w:right w:val="none" w:sz="0" w:space="0" w:color="auto"/>
      </w:divBdr>
    </w:div>
    <w:div w:id="1093210404">
      <w:bodyDiv w:val="1"/>
      <w:marLeft w:val="0"/>
      <w:marRight w:val="0"/>
      <w:marTop w:val="0"/>
      <w:marBottom w:val="0"/>
      <w:divBdr>
        <w:top w:val="none" w:sz="0" w:space="0" w:color="auto"/>
        <w:left w:val="none" w:sz="0" w:space="0" w:color="auto"/>
        <w:bottom w:val="none" w:sz="0" w:space="0" w:color="auto"/>
        <w:right w:val="none" w:sz="0" w:space="0" w:color="auto"/>
      </w:divBdr>
      <w:divsChild>
        <w:div w:id="1663700905">
          <w:marLeft w:val="0"/>
          <w:marRight w:val="0"/>
          <w:marTop w:val="0"/>
          <w:marBottom w:val="0"/>
          <w:divBdr>
            <w:top w:val="none" w:sz="0" w:space="0" w:color="auto"/>
            <w:left w:val="none" w:sz="0" w:space="0" w:color="auto"/>
            <w:bottom w:val="none" w:sz="0" w:space="0" w:color="auto"/>
            <w:right w:val="none" w:sz="0" w:space="0" w:color="auto"/>
          </w:divBdr>
          <w:divsChild>
            <w:div w:id="209727367">
              <w:marLeft w:val="0"/>
              <w:marRight w:val="0"/>
              <w:marTop w:val="0"/>
              <w:marBottom w:val="0"/>
              <w:divBdr>
                <w:top w:val="none" w:sz="0" w:space="0" w:color="auto"/>
                <w:left w:val="none" w:sz="0" w:space="0" w:color="auto"/>
                <w:bottom w:val="none" w:sz="0" w:space="0" w:color="auto"/>
                <w:right w:val="none" w:sz="0" w:space="0" w:color="auto"/>
              </w:divBdr>
              <w:divsChild>
                <w:div w:id="20422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71242">
      <w:bodyDiv w:val="1"/>
      <w:marLeft w:val="0"/>
      <w:marRight w:val="0"/>
      <w:marTop w:val="0"/>
      <w:marBottom w:val="0"/>
      <w:divBdr>
        <w:top w:val="none" w:sz="0" w:space="0" w:color="auto"/>
        <w:left w:val="none" w:sz="0" w:space="0" w:color="auto"/>
        <w:bottom w:val="none" w:sz="0" w:space="0" w:color="auto"/>
        <w:right w:val="none" w:sz="0" w:space="0" w:color="auto"/>
      </w:divBdr>
    </w:div>
    <w:div w:id="1538349350">
      <w:bodyDiv w:val="1"/>
      <w:marLeft w:val="0"/>
      <w:marRight w:val="0"/>
      <w:marTop w:val="0"/>
      <w:marBottom w:val="0"/>
      <w:divBdr>
        <w:top w:val="none" w:sz="0" w:space="0" w:color="auto"/>
        <w:left w:val="none" w:sz="0" w:space="0" w:color="auto"/>
        <w:bottom w:val="none" w:sz="0" w:space="0" w:color="auto"/>
        <w:right w:val="none" w:sz="0" w:space="0" w:color="auto"/>
      </w:divBdr>
    </w:div>
    <w:div w:id="1539657718">
      <w:bodyDiv w:val="1"/>
      <w:marLeft w:val="0"/>
      <w:marRight w:val="0"/>
      <w:marTop w:val="0"/>
      <w:marBottom w:val="0"/>
      <w:divBdr>
        <w:top w:val="none" w:sz="0" w:space="0" w:color="auto"/>
        <w:left w:val="none" w:sz="0" w:space="0" w:color="auto"/>
        <w:bottom w:val="none" w:sz="0" w:space="0" w:color="auto"/>
        <w:right w:val="none" w:sz="0" w:space="0" w:color="auto"/>
      </w:divBdr>
    </w:div>
    <w:div w:id="201506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hyperlink" Target="https://bonne-assurance.com/memoires/lavenir-du-courtage-de-proximite-en-france/le-courtage-en-assurances-aujourdhui-le-courtier-dassurances-2/" TargetMode="External"/><Relationship Id="rId47" Type="http://schemas.openxmlformats.org/officeDocument/2006/relationships/hyperlink" Target="https://www.economie.gouv.fr/facileco/assurance-assureurs-mediation" TargetMode="External"/><Relationship Id="rId50"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xerfi.com/presentationetude/La-consolidation-du-courtage-d-assurances_9ABF33"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propulsebyca.fr/idees-business/courtiers-agents-assuranc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49" Type="http://schemas.openxmlformats.org/officeDocument/2006/relationships/image" Target="media/image36.jp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planetecsca.fr/content/uploads/sites/3/2020/01/PANORAMA-DU-COURTAGE-D-ASSURANCES-EN-FRANCE-2020.pdf" TargetMode="External"/><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jesuisentrepreneur.fr/idees-business/courtiers-agents-assurance" TargetMode="External"/><Relationship Id="rId35" Type="http://schemas.openxmlformats.org/officeDocument/2006/relationships/hyperlink" Target="https://propulsebyca.fr/idees-business/courtiers-agents-assurance/points-vigilance-courtier-agent-assurance" TargetMode="External"/><Relationship Id="rId43" Type="http://schemas.openxmlformats.org/officeDocument/2006/relationships/image" Target="media/image32.png"/><Relationship Id="rId48" Type="http://schemas.openxmlformats.org/officeDocument/2006/relationships/image" Target="media/image35.jpe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franceassureurs.fr/nos-chiffres-cles/les-donnees-globales/" TargetMode="External"/><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www.orias.fr/welcome" TargetMode="External"/><Relationship Id="rId20" Type="http://schemas.openxmlformats.org/officeDocument/2006/relationships/image" Target="media/image15.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39</Pages>
  <Words>2350</Words>
  <Characters>12931</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Yévana FARO</dc:creator>
  <cp:keywords/>
  <dc:description/>
  <cp:lastModifiedBy>Yévana FARO</cp:lastModifiedBy>
  <cp:revision>17</cp:revision>
  <dcterms:created xsi:type="dcterms:W3CDTF">2023-05-30T11:51:00Z</dcterms:created>
  <dcterms:modified xsi:type="dcterms:W3CDTF">2023-06-10T14:18:00Z</dcterms:modified>
</cp:coreProperties>
</file>